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28247">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中华人民共和国民营经济促进法</w:t>
      </w:r>
    </w:p>
    <w:p w14:paraId="654AABA3">
      <w:pPr>
        <w:rPr>
          <w:rFonts w:hint="eastAsia"/>
        </w:rPr>
      </w:pPr>
    </w:p>
    <w:p w14:paraId="359B8105">
      <w:pPr>
        <w:rPr>
          <w:rFonts w:hint="eastAsia"/>
        </w:rPr>
      </w:pPr>
    </w:p>
    <w:p w14:paraId="7E3732FB">
      <w:pPr>
        <w:jc w:val="center"/>
        <w:rPr>
          <w:rFonts w:hint="eastAsia" w:ascii="宋体" w:hAnsi="宋体" w:eastAsia="宋体" w:cs="宋体"/>
          <w:sz w:val="28"/>
          <w:szCs w:val="28"/>
        </w:rPr>
      </w:pPr>
      <w:r>
        <w:rPr>
          <w:rFonts w:hint="eastAsia" w:ascii="宋体" w:hAnsi="宋体" w:eastAsia="宋体" w:cs="宋体"/>
          <w:sz w:val="28"/>
          <w:szCs w:val="28"/>
        </w:rPr>
        <w:t>（2025年4月30日第十四届全国人民代表大会常务委员会第十五次会议通过）</w:t>
      </w:r>
    </w:p>
    <w:p w14:paraId="3E1DAC3B">
      <w:pPr>
        <w:rPr>
          <w:rFonts w:hint="eastAsia"/>
        </w:rPr>
      </w:pPr>
    </w:p>
    <w:p w14:paraId="6C0C304B">
      <w:pPr>
        <w:rPr>
          <w:rFonts w:hint="eastAsia" w:ascii="宋体" w:hAnsi="宋体" w:eastAsia="宋体" w:cs="宋体"/>
          <w:sz w:val="32"/>
          <w:szCs w:val="32"/>
        </w:rPr>
      </w:pPr>
      <w:r>
        <w:rPr>
          <w:rFonts w:hint="eastAsia" w:ascii="宋体" w:hAnsi="宋体" w:eastAsia="宋体" w:cs="宋体"/>
          <w:sz w:val="32"/>
          <w:szCs w:val="32"/>
        </w:rPr>
        <w:t>目录</w:t>
      </w:r>
    </w:p>
    <w:p w14:paraId="6B3B1F89">
      <w:pPr>
        <w:rPr>
          <w:rFonts w:hint="eastAsia" w:ascii="宋体" w:hAnsi="宋体" w:eastAsia="宋体" w:cs="宋体"/>
          <w:sz w:val="32"/>
          <w:szCs w:val="32"/>
          <w:lang w:eastAsia="zh-CN"/>
        </w:rPr>
      </w:pPr>
      <w:r>
        <w:rPr>
          <w:rFonts w:hint="eastAsia" w:ascii="宋体" w:hAnsi="宋体" w:eastAsia="宋体" w:cs="宋体"/>
          <w:sz w:val="32"/>
          <w:szCs w:val="32"/>
        </w:rPr>
        <w:t>第一章　总则</w:t>
      </w:r>
      <w:r>
        <w:rPr>
          <w:rFonts w:hint="eastAsia" w:ascii="宋体" w:hAnsi="宋体" w:eastAsia="宋体" w:cs="宋体"/>
          <w:sz w:val="32"/>
          <w:szCs w:val="32"/>
          <w:lang w:eastAsia="zh-CN"/>
        </w:rPr>
        <w:tab/>
      </w:r>
    </w:p>
    <w:p w14:paraId="02C62989">
      <w:pPr>
        <w:rPr>
          <w:rFonts w:hint="eastAsia" w:ascii="宋体" w:hAnsi="宋体" w:eastAsia="宋体" w:cs="宋体"/>
          <w:sz w:val="32"/>
          <w:szCs w:val="32"/>
        </w:rPr>
      </w:pPr>
      <w:r>
        <w:rPr>
          <w:rFonts w:hint="eastAsia" w:ascii="宋体" w:hAnsi="宋体" w:eastAsia="宋体" w:cs="宋体"/>
          <w:sz w:val="32"/>
          <w:szCs w:val="32"/>
        </w:rPr>
        <w:t>第二章　公平竞争</w:t>
      </w:r>
    </w:p>
    <w:p w14:paraId="4BA5EB7D">
      <w:pPr>
        <w:rPr>
          <w:rFonts w:hint="eastAsia" w:ascii="宋体" w:hAnsi="宋体" w:eastAsia="宋体" w:cs="宋体"/>
          <w:sz w:val="32"/>
          <w:szCs w:val="32"/>
        </w:rPr>
      </w:pPr>
      <w:r>
        <w:rPr>
          <w:rFonts w:hint="eastAsia" w:ascii="宋体" w:hAnsi="宋体" w:eastAsia="宋体" w:cs="宋体"/>
          <w:sz w:val="32"/>
          <w:szCs w:val="32"/>
        </w:rPr>
        <w:t>第三章　投资融资促进</w:t>
      </w:r>
    </w:p>
    <w:p w14:paraId="154E42B8">
      <w:pPr>
        <w:rPr>
          <w:rFonts w:hint="eastAsia" w:ascii="宋体" w:hAnsi="宋体" w:eastAsia="宋体" w:cs="宋体"/>
          <w:sz w:val="32"/>
          <w:szCs w:val="32"/>
        </w:rPr>
      </w:pPr>
      <w:r>
        <w:rPr>
          <w:rFonts w:hint="eastAsia" w:ascii="宋体" w:hAnsi="宋体" w:eastAsia="宋体" w:cs="宋体"/>
          <w:sz w:val="32"/>
          <w:szCs w:val="32"/>
        </w:rPr>
        <w:t>第四章　科技创新</w:t>
      </w:r>
    </w:p>
    <w:p w14:paraId="6F12753A">
      <w:pPr>
        <w:rPr>
          <w:rFonts w:hint="eastAsia" w:ascii="宋体" w:hAnsi="宋体" w:eastAsia="宋体" w:cs="宋体"/>
          <w:sz w:val="32"/>
          <w:szCs w:val="32"/>
        </w:rPr>
      </w:pPr>
      <w:r>
        <w:rPr>
          <w:rFonts w:hint="eastAsia" w:ascii="宋体" w:hAnsi="宋体" w:eastAsia="宋体" w:cs="宋体"/>
          <w:sz w:val="32"/>
          <w:szCs w:val="32"/>
        </w:rPr>
        <w:t>第五章　规范经营</w:t>
      </w:r>
    </w:p>
    <w:p w14:paraId="1E7CE1E0">
      <w:pPr>
        <w:rPr>
          <w:rFonts w:hint="eastAsia" w:ascii="宋体" w:hAnsi="宋体" w:eastAsia="宋体" w:cs="宋体"/>
          <w:sz w:val="32"/>
          <w:szCs w:val="32"/>
        </w:rPr>
      </w:pPr>
      <w:r>
        <w:rPr>
          <w:rFonts w:hint="eastAsia" w:ascii="宋体" w:hAnsi="宋体" w:eastAsia="宋体" w:cs="宋体"/>
          <w:sz w:val="32"/>
          <w:szCs w:val="32"/>
        </w:rPr>
        <w:t>第六章　服务保障</w:t>
      </w:r>
    </w:p>
    <w:p w14:paraId="1D2EEF7D">
      <w:pPr>
        <w:rPr>
          <w:rFonts w:hint="eastAsia" w:ascii="宋体" w:hAnsi="宋体" w:eastAsia="宋体" w:cs="宋体"/>
          <w:sz w:val="32"/>
          <w:szCs w:val="32"/>
        </w:rPr>
      </w:pPr>
      <w:r>
        <w:rPr>
          <w:rFonts w:hint="eastAsia" w:ascii="宋体" w:hAnsi="宋体" w:eastAsia="宋体" w:cs="宋体"/>
          <w:sz w:val="32"/>
          <w:szCs w:val="32"/>
        </w:rPr>
        <w:t>第七章　权益保护</w:t>
      </w:r>
    </w:p>
    <w:p w14:paraId="665350C0">
      <w:pPr>
        <w:rPr>
          <w:rFonts w:hint="eastAsia" w:ascii="宋体" w:hAnsi="宋体" w:eastAsia="宋体" w:cs="宋体"/>
          <w:sz w:val="32"/>
          <w:szCs w:val="32"/>
        </w:rPr>
      </w:pPr>
      <w:r>
        <w:rPr>
          <w:rFonts w:hint="eastAsia" w:ascii="宋体" w:hAnsi="宋体" w:eastAsia="宋体" w:cs="宋体"/>
          <w:sz w:val="32"/>
          <w:szCs w:val="32"/>
        </w:rPr>
        <w:t>第八章　法律责任</w:t>
      </w:r>
    </w:p>
    <w:p w14:paraId="4A59E989">
      <w:pPr>
        <w:rPr>
          <w:rFonts w:hint="eastAsia" w:ascii="宋体" w:hAnsi="宋体" w:eastAsia="宋体" w:cs="宋体"/>
          <w:sz w:val="32"/>
          <w:szCs w:val="32"/>
        </w:rPr>
      </w:pPr>
      <w:r>
        <w:rPr>
          <w:rFonts w:hint="eastAsia" w:ascii="宋体" w:hAnsi="宋体" w:eastAsia="宋体" w:cs="宋体"/>
          <w:sz w:val="32"/>
          <w:szCs w:val="32"/>
        </w:rPr>
        <w:t>第九章　附则</w:t>
      </w:r>
    </w:p>
    <w:p w14:paraId="732AA913">
      <w:pPr>
        <w:rPr>
          <w:rFonts w:hint="eastAsia" w:ascii="宋体" w:hAnsi="宋体" w:eastAsia="宋体" w:cs="宋体"/>
          <w:sz w:val="32"/>
          <w:szCs w:val="32"/>
        </w:rPr>
      </w:pPr>
    </w:p>
    <w:p w14:paraId="116A52CC">
      <w:pPr>
        <w:rPr>
          <w:rFonts w:hint="eastAsia" w:ascii="宋体" w:hAnsi="宋体" w:eastAsia="宋体" w:cs="宋体"/>
          <w:sz w:val="32"/>
          <w:szCs w:val="32"/>
        </w:rPr>
      </w:pPr>
    </w:p>
    <w:p w14:paraId="0AA507B4">
      <w:pPr>
        <w:rPr>
          <w:rFonts w:hint="eastAsia" w:ascii="宋体" w:hAnsi="宋体" w:eastAsia="宋体" w:cs="宋体"/>
          <w:sz w:val="32"/>
          <w:szCs w:val="32"/>
        </w:rPr>
      </w:pPr>
    </w:p>
    <w:p w14:paraId="0C907C28">
      <w:pPr>
        <w:rPr>
          <w:rFonts w:hint="eastAsia" w:ascii="宋体" w:hAnsi="宋体" w:eastAsia="宋体" w:cs="宋体"/>
          <w:sz w:val="32"/>
          <w:szCs w:val="32"/>
        </w:rPr>
      </w:pPr>
    </w:p>
    <w:p w14:paraId="245712F3">
      <w:pPr>
        <w:rPr>
          <w:rFonts w:hint="eastAsia" w:ascii="宋体" w:hAnsi="宋体" w:eastAsia="宋体" w:cs="宋体"/>
          <w:sz w:val="32"/>
          <w:szCs w:val="32"/>
        </w:rPr>
      </w:pPr>
    </w:p>
    <w:p w14:paraId="4E298BF1">
      <w:pPr>
        <w:rPr>
          <w:rFonts w:hint="eastAsia" w:ascii="宋体" w:hAnsi="宋体" w:eastAsia="宋体" w:cs="宋体"/>
          <w:sz w:val="32"/>
          <w:szCs w:val="32"/>
        </w:rPr>
      </w:pPr>
    </w:p>
    <w:p w14:paraId="6CB58D9A">
      <w:pPr>
        <w:rPr>
          <w:rFonts w:hint="eastAsia" w:ascii="宋体" w:hAnsi="宋体" w:eastAsia="宋体" w:cs="宋体"/>
          <w:sz w:val="32"/>
          <w:szCs w:val="32"/>
        </w:rPr>
      </w:pPr>
    </w:p>
    <w:p w14:paraId="5057FA90">
      <w:pPr>
        <w:rPr>
          <w:rFonts w:hint="eastAsia"/>
        </w:rPr>
      </w:pPr>
    </w:p>
    <w:p w14:paraId="5D739161">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第一章　总则</w:t>
      </w:r>
    </w:p>
    <w:p w14:paraId="5A1B7158">
      <w:pPr>
        <w:rPr>
          <w:rFonts w:hint="eastAsia" w:ascii="仿宋" w:hAnsi="仿宋" w:eastAsia="仿宋" w:cs="仿宋"/>
          <w:sz w:val="32"/>
          <w:szCs w:val="32"/>
        </w:rPr>
      </w:pPr>
    </w:p>
    <w:p w14:paraId="769179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优化民营经济发展环境，保证各类经济组织公平参与市场竞争，促进民营经济健康发展和民营经济人士健康成长，构建高水平社会主义市场经济体制，发挥民营经济在国民经济和社会发展中的重要作用，根据宪法，制定本法。</w:t>
      </w:r>
    </w:p>
    <w:p w14:paraId="5B56CD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促进民营经济发展工作坚持中国共产党的领导，坚持以人民为中心，坚持中国特色社会主义制度，确保民营经济发展的正确政治方向。</w:t>
      </w:r>
    </w:p>
    <w:p w14:paraId="5A58B9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坚持和完善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58C6B0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10A5CE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国家坚持依法鼓励、支持、引导民营经济发展，更好发挥法治固根本、稳预期、利长远的保障作用。</w:t>
      </w:r>
    </w:p>
    <w:p w14:paraId="294CB2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62744E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国家坚持平等对待、公平竞争、同等保护、共同发展的原则，促进民营经济发展壮大。民营经济组织与其他各类经济组织享有平等的法律地位、市场机会和发展权利。</w:t>
      </w:r>
    </w:p>
    <w:p w14:paraId="032F84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国务院和县级以上地方人民政府将促进民营经济发展工作纳入国民经济和社会发展规划，建立促进民营经济发展工作协调机制，制定完善政策措施，协调解决民营经济发展中的重大问题。</w:t>
      </w:r>
    </w:p>
    <w:p w14:paraId="5AC610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国务院发展改革部门负责统筹协调促进民营经济发展工作。国务院其他有关部门在各自职责范围内，负责促进民营经济发展相关工作。</w:t>
      </w:r>
    </w:p>
    <w:p w14:paraId="0A5ED3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县级以上地方人民政府有关部门依照法律法规和本级人民政府确定的职责分工，开展促进民营经济发展工作。</w:t>
      </w:r>
    </w:p>
    <w:p w14:paraId="658068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民营经济组织及其经营者应当拥护中国共产党的领导，坚持中国特色社会主义制度，积极投身社会主义现代化强国建设。</w:t>
      </w:r>
    </w:p>
    <w:p w14:paraId="224168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加强民营经济组织经营者队伍建设，加强思想政治引领，发挥其在经济社会发展中的重要作用；培育和弘扬企业家精神，引导民营经济组织经营者践行社会主义核心价值观，爱国敬业、守法经营、创业创新、回报社会，坚定做中国特色社会主义的建设者、中国式现代化的促进者。</w:t>
      </w:r>
    </w:p>
    <w:p w14:paraId="243C7E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民营经济组织及其经营者从事生产经营活动，应当遵守法律法规，遵守社会公德、商业道德，诚实守信、公平竞争，履行社会责任，保障劳动者合法权益，维护国家利益和社会公共利益，接受政府和社会监督。</w:t>
      </w:r>
    </w:p>
    <w:p w14:paraId="4C1F86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工商业联合会发挥在促进民营经济健康发展和民营经济人士健康成长中的重要作用，加强民营经济组织经营者思想政治建设，引导民营经济组织依法经营，提高服务民营经济水平。</w:t>
      </w:r>
    </w:p>
    <w:p w14:paraId="53EBA9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加强对民营经济组织及其经营者创新创造等先进事迹的宣传报道，支持民营经济组织及其经营者参与评选表彰，引导形成尊重劳动、尊重创造、尊重企业家的社会环境，营造全社会关心、支持、促进民营经济发展的氛围。</w:t>
      </w:r>
    </w:p>
    <w:p w14:paraId="0551BF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国家建立健全民营经济统计制度，对民营经济发展情况进行统计分析，定期发布有关信息。</w:t>
      </w:r>
    </w:p>
    <w:p w14:paraId="4CA127A0">
      <w:pPr>
        <w:rPr>
          <w:rFonts w:hint="eastAsia" w:ascii="仿宋" w:hAnsi="仿宋" w:eastAsia="仿宋" w:cs="仿宋"/>
          <w:sz w:val="32"/>
          <w:szCs w:val="32"/>
        </w:rPr>
      </w:pPr>
    </w:p>
    <w:p w14:paraId="4A1579DC">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第二章　公平竞争</w:t>
      </w:r>
    </w:p>
    <w:p w14:paraId="4BD3993F">
      <w:pPr>
        <w:rPr>
          <w:rFonts w:hint="eastAsia" w:ascii="仿宋" w:hAnsi="仿宋" w:eastAsia="仿宋" w:cs="仿宋"/>
          <w:sz w:val="32"/>
          <w:szCs w:val="32"/>
        </w:rPr>
      </w:pPr>
    </w:p>
    <w:p w14:paraId="645DE3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国家实行全国统一的市场准入负面清单制度。市场准入负面清单以外的领域，包括民营经济组织在内的各类经济组织可以依法平等进入。</w:t>
      </w:r>
    </w:p>
    <w:p w14:paraId="2BF5C5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w:t>
      </w:r>
    </w:p>
    <w:p w14:paraId="2AE798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市场监督管理部门负责受理对违反公平竞争审查制度政策措施的举报，并依法处理。</w:t>
      </w:r>
    </w:p>
    <w:p w14:paraId="56B2C6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国家保障民营经济组织依法平等使用资金、技术、人力资源、数据、土地及其他自然资源等各类生产要素和公共服务资源，依法平等适用国家支持发展的政策。</w:t>
      </w:r>
    </w:p>
    <w:p w14:paraId="4F2F89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各级人民政府及其有关部门依照法定权限，在制定、实施政府资金安排、土地供应、排污指标、公共数据开放、资质许可、标准制定、项目申报、职称评定、评优评先、人力资源等方面的政策措施时，平等对待民营经济组织。</w:t>
      </w:r>
    </w:p>
    <w:p w14:paraId="7763D9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公共资源交易活动应当公开透明、公平公正，依法平等对待包括民营经济组织在内的各类经济组织。</w:t>
      </w:r>
    </w:p>
    <w:p w14:paraId="120E5B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除法律另有规定外，招标投标、政府采购等公共资源交易不得有限制或者排斥民营经济组织的行为。</w:t>
      </w:r>
    </w:p>
    <w:p w14:paraId="3FBBBB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反垄断和反不正当竞争执法机构按照职责权限，预防和制止市场经济活动中的垄断、不正当竞争行为，对滥用行政权力排除、限制竞争的行为依法处理，为民营经济组织提供良好的市场环境。</w:t>
      </w:r>
    </w:p>
    <w:p w14:paraId="739CA70A">
      <w:pPr>
        <w:rPr>
          <w:rFonts w:hint="eastAsia" w:ascii="仿宋" w:hAnsi="仿宋" w:eastAsia="仿宋" w:cs="仿宋"/>
          <w:sz w:val="32"/>
          <w:szCs w:val="32"/>
        </w:rPr>
      </w:pPr>
    </w:p>
    <w:p w14:paraId="37BB962D">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第三章　投资融资促进</w:t>
      </w:r>
    </w:p>
    <w:p w14:paraId="126DB51A">
      <w:pPr>
        <w:rPr>
          <w:rFonts w:hint="eastAsia" w:ascii="仿宋" w:hAnsi="仿宋" w:eastAsia="仿宋" w:cs="仿宋"/>
          <w:sz w:val="32"/>
          <w:szCs w:val="32"/>
        </w:rPr>
      </w:pPr>
    </w:p>
    <w:p w14:paraId="307B48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支持民营经济组织参与国家重大战略和重大工程。支持民营经济组织在战略性新兴产业、未来产业等领域投资和创业，鼓励开展传统产业技术改造和转型升级，参与现代化基础设施投资建设。</w:t>
      </w:r>
    </w:p>
    <w:p w14:paraId="1FD2D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国务院有关部门根据国家重大发展战略、发展规划、产业政策等，统筹研究制定促进民营经济投资政策措施，发布鼓励民营经济投资重大项目信息，引导民营经济投资重点领域。</w:t>
      </w:r>
    </w:p>
    <w:p w14:paraId="55B451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民营经济组织投资建设符合国家战略方向的固定资产投资项目，依法享受国家支持政策。</w:t>
      </w:r>
    </w:p>
    <w:p w14:paraId="1E070F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支持民营经济组织通过多种方式盘活存量资产，提高再投资能力，提升资产质量和效益。</w:t>
      </w:r>
    </w:p>
    <w:p w14:paraId="6FDE8B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各级人民政府及其有关部门支持民营经济组织参与政府和社会资本合作项目。政府和社会资本合作项目应当合理设置双方权利义务，明确投资收益获得方式、风险分担机制、纠纷解决方式等事项。</w:t>
      </w:r>
    </w:p>
    <w:p w14:paraId="326EBA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各级人民政府及其有关部门在项目推介对接、前期工作和报建审批事项办理、要素获取和政府投资支持等方面，为民营经济组织投资提供规范高效便利的服务。</w:t>
      </w:r>
    </w:p>
    <w:p w14:paraId="6FEB1F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国务院有关部门依据职责发挥货币政策工具和宏观信贷政策的激励约束作用，按照市场化、法治化原则，对金融机构向小型微型民营经济组织提供金融服务实施差异化政策，督促引导金融机构合理设置不良贷款容忍度、建立健全尽职免责机制、提升专业服务能力，提高为民营经济组织提供金融服务的水平。</w:t>
      </w:r>
    </w:p>
    <w:p w14:paraId="5AB18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银行业金融机构等依据法律法规，接受符合贷款业务需要的担保方式，并为民营经济组织提供应收账款、仓单、股权、知识产权等权利质押贷款。</w:t>
      </w:r>
    </w:p>
    <w:p w14:paraId="329144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各级人民政府及其有关部门应当为动产和权利质押登记、估值、交易流通、信息共享等提供支持和便利。</w:t>
      </w:r>
    </w:p>
    <w:p w14:paraId="2F9AE5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国家推动构建完善民营经济组织融资风险的市场化分担机制，支持银行业金融机构与融资担保机构有序扩大业务合作，共同服务民营经济组织。</w:t>
      </w:r>
    </w:p>
    <w:p w14:paraId="5975B8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w:t>
      </w:r>
    </w:p>
    <w:p w14:paraId="571C1F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金融机构在授信、信贷管理、风控管理、服务收费等方面应当平等对待民营经济组织。</w:t>
      </w:r>
    </w:p>
    <w:p w14:paraId="384CD6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金融机构违反与民营经济组织借款人的约定，单方面增加发放贷款条件、中止发放贷款或者提前收回贷款的，依法承担违约责任。</w:t>
      </w:r>
    </w:p>
    <w:p w14:paraId="7C196E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健全多层次资本市场体系，支持符合条件的民营经济组织通过发行股票、债券等方式平等获得直接融资。</w:t>
      </w:r>
    </w:p>
    <w:p w14:paraId="274150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建立健全信用信息归集共享机制，支持征信机构为民营经济组织融资提供征信服务，支持信用评级机构优化民营经济组织的评级方法，增加信用评级有效供给，为民营经济组织获得融资提供便利。</w:t>
      </w:r>
    </w:p>
    <w:p w14:paraId="5FA52A4D">
      <w:pPr>
        <w:rPr>
          <w:rFonts w:hint="eastAsia" w:ascii="仿宋" w:hAnsi="仿宋" w:eastAsia="仿宋" w:cs="仿宋"/>
          <w:sz w:val="32"/>
          <w:szCs w:val="32"/>
        </w:rPr>
      </w:pPr>
    </w:p>
    <w:p w14:paraId="3FF9FC2D">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第四章　科技创新</w:t>
      </w:r>
    </w:p>
    <w:p w14:paraId="2C7B061B">
      <w:pPr>
        <w:rPr>
          <w:rFonts w:hint="eastAsia" w:ascii="仿宋" w:hAnsi="仿宋" w:eastAsia="仿宋" w:cs="仿宋"/>
          <w:sz w:val="32"/>
          <w:szCs w:val="32"/>
        </w:rPr>
      </w:pPr>
    </w:p>
    <w:p w14:paraId="560952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w:t>
      </w:r>
    </w:p>
    <w:p w14:paraId="1315A3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引导非营利性基金依法资助民营经济组织开展基础研究、前沿技术研究和社会公益性技术研究。</w:t>
      </w:r>
    </w:p>
    <w:p w14:paraId="6B93C8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1F49EC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支持民营经济组织依法参与数字化、智能化共性技术研发和数据要素市场建设，依法合理使用数据，对开放的公共数据资源依法进行开发利用，增强数据要素共享性、普惠性、安全性，充分发挥数据赋能作用。</w:t>
      </w:r>
    </w:p>
    <w:p w14:paraId="5EC10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国家保障民营经济组织依法参与标准制定工作，强化标准制定的信息公开和社会监督。</w:t>
      </w:r>
    </w:p>
    <w:p w14:paraId="005054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国家为民营经济组织提供科研基础设施、技术验证、标准规范、质量认证、检验检测、知识产权、示范应用等方面的服务和便利。</w:t>
      </w:r>
    </w:p>
    <w:p w14:paraId="42E029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支持民营经济组织加强新技术应用，开展新技术、新产品、新服务、新模式应用试验，发挥技术市场、中介服务机构作用，通过多种方式推动科技成果应用推广。</w:t>
      </w:r>
    </w:p>
    <w:p w14:paraId="032977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鼓励民营经济组织在投资过程中基于商业规则自愿开展技术合作。技术合作的条件由投资各方遵循公平原则协商确定。</w:t>
      </w:r>
    </w:p>
    <w:p w14:paraId="2814A6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鼓励民营经济组织积极培养使用知识型、技能型、创新型人才，在关键岗位、关键工序培养使用高技能人才，推动产业工人队伍建设。</w:t>
      </w:r>
    </w:p>
    <w:p w14:paraId="747E21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国家加强对民营经济组织及其经营者原始创新的保护。加大创新成果知识产权保护力度，实施知识产权侵权惩罚性赔偿制度，依法查处侵犯商标专用权、专利权、著作权和侵犯商业秘密、仿冒混淆等违法行为。</w:t>
      </w:r>
    </w:p>
    <w:p w14:paraId="2F35A7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加强知识产权保护的区域、部门协作，为民营经济组织提供知识产权快速协同保护、多元纠纷解决、维权援助以及海外知识产权纠纷应对指导和风险预警等服务。</w:t>
      </w:r>
    </w:p>
    <w:p w14:paraId="7D83C6FC">
      <w:pPr>
        <w:rPr>
          <w:rFonts w:hint="eastAsia" w:ascii="仿宋" w:hAnsi="仿宋" w:eastAsia="仿宋" w:cs="仿宋"/>
          <w:sz w:val="32"/>
          <w:szCs w:val="32"/>
        </w:rPr>
      </w:pPr>
    </w:p>
    <w:p w14:paraId="13C6090A">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第五章　规范经营</w:t>
      </w:r>
    </w:p>
    <w:p w14:paraId="454FA08A">
      <w:pPr>
        <w:rPr>
          <w:rFonts w:hint="eastAsia" w:ascii="仿宋" w:hAnsi="仿宋" w:eastAsia="仿宋" w:cs="仿宋"/>
          <w:sz w:val="32"/>
          <w:szCs w:val="32"/>
        </w:rPr>
      </w:pPr>
    </w:p>
    <w:p w14:paraId="573754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民营经济组织中的中国共产党的组织和党员，按照中国共产党章程和有关党内法规开展党的活动，在促进民营经济组织健康发展中发挥党组织的政治引领作用和党员先锋模范作用。</w:t>
      </w:r>
    </w:p>
    <w:p w14:paraId="750A96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民营经济组织应当围绕国家工作大局，在发展经济、扩大就业、改善民生、科技创新等方面积极发挥作用，为满足人民日益增长的美好生活需要贡献力量。</w:t>
      </w:r>
    </w:p>
    <w:p w14:paraId="6B51EB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w:t>
      </w:r>
    </w:p>
    <w:p w14:paraId="3C632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国家机关依法对民营经济组织生产经营活动实施监督管理。</w:t>
      </w:r>
    </w:p>
    <w:p w14:paraId="19D233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支持民营资本服务经济社会发展，完善资本行为制度规则，依法规范和引导民营资本健康发展，维护社会主义市场经济秩序和社会公共利益。支持民营经济组织加强风险防范管理，鼓励民营经济组织做优主业、做强实业，提升核心竞争力。</w:t>
      </w:r>
    </w:p>
    <w:p w14:paraId="191F1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民营经济组织应当完善治理结构和管理制度、规范经营者行为、强化内部监督，实现规范治理；依法建立健全以职工代表大会为基本形式的民主管理制度。鼓励有条件的民营经济组织建立完善中国特色现代企业制度。</w:t>
      </w:r>
    </w:p>
    <w:p w14:paraId="31712E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民营经济组织中的工会等群团组织依照法律和章程开展活动，加强职工思想政治引领，维护职工合法权益，发挥在企业民主管理中的作用，推动完善企业工资集体协商制度，促进构建和谐劳动关系。</w:t>
      </w:r>
    </w:p>
    <w:p w14:paraId="7F3234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民营经济组织的组织形式、组织机构及其活动准则，适用《中华人民共和国公司法》、《中华人民共和国合伙企业法》、《中华人民共和国个人独资企业法》等法律的规定。</w:t>
      </w:r>
    </w:p>
    <w:p w14:paraId="5FE549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国家推动构建民营经济组织源头防范和治理腐败的体制机制，支持引导民营经济组织建立健全内部审计制度，加强廉洁风险防控，推动民营经济组织提升依法合规经营管理水平，及时预防、发现、治理经营中违法违规等问题。</w:t>
      </w:r>
    </w:p>
    <w:p w14:paraId="214F6B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民营经济组织应当加强对工作人员的法治教育，营造诚信廉洁、守法合规的文化氛围。</w:t>
      </w:r>
    </w:p>
    <w:p w14:paraId="5D1424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民营经济组织应当依照法律、行政法规和国家统一的会计制度，加强财务管理，规范会计核算，防止财务造假，并区分民营经济组织生产经营收支与民营经济组织经营者个人收支，实现民营经济组织财产与民营经济组织经营者个人财产分离。</w:t>
      </w:r>
    </w:p>
    <w:p w14:paraId="013397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支持民营经济组织通过加强技能培训、扩大吸纳就业、完善工资分配制度等，促进员工共享发展成果。</w:t>
      </w:r>
    </w:p>
    <w:p w14:paraId="4C6659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探索建立民营经济组织的社会责任评价体系和激励机制，鼓励、引导民营经济组织积极履行社会责任，自愿参与公益慈善事业、应急救灾等活动。</w:t>
      </w:r>
    </w:p>
    <w:p w14:paraId="41D9E2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民营经济组织及其经营者在海外投资经营应当遵守所在国家或者地区的法律，尊重当地习俗和文化传统，维护国家形象，不得从事损害国家安全和国家利益的活动。</w:t>
      </w:r>
    </w:p>
    <w:p w14:paraId="197D23C5">
      <w:pPr>
        <w:rPr>
          <w:rFonts w:hint="eastAsia" w:ascii="仿宋" w:hAnsi="仿宋" w:eastAsia="仿宋" w:cs="仿宋"/>
          <w:sz w:val="32"/>
          <w:szCs w:val="32"/>
        </w:rPr>
      </w:pPr>
    </w:p>
    <w:p w14:paraId="3C8C2984">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第六章　服务保障</w:t>
      </w:r>
    </w:p>
    <w:p w14:paraId="55F474BB">
      <w:pPr>
        <w:rPr>
          <w:rFonts w:hint="eastAsia" w:ascii="仿宋" w:hAnsi="仿宋" w:eastAsia="仿宋" w:cs="仿宋"/>
          <w:sz w:val="32"/>
          <w:szCs w:val="32"/>
        </w:rPr>
      </w:pPr>
    </w:p>
    <w:p w14:paraId="150609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国家机关及其工作人员在促进民营经济发展工作中，应当依法履职尽责。国家机关工作人员与民营经济组织经营者在工作交往中，应当遵纪守法，保持清正廉洁。</w:t>
      </w:r>
    </w:p>
    <w:p w14:paraId="0B66C6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各级人民政府及其有关部门建立畅通有效的政企沟通机制，及时听取包括民营经济组织在内各类经济组织的意见建议，解决其反映的合理问题。</w:t>
      </w:r>
    </w:p>
    <w:p w14:paraId="320CB4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国家机关制定与经营主体生产经营活动密切相关的法律、法规、规章和其他规范性文件，最高人民法院、最高人民检察院作出属于审判、检察工作中具体应用法律的相关解释，或者作出有关重大决策，应当注重听取包括民营经济组织在内各类经济组织、行业协会商会的意见建议；在实施前应当根据实际情况留出必要的适应调整期。</w:t>
      </w:r>
    </w:p>
    <w:p w14:paraId="477B78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w:t>
      </w:r>
    </w:p>
    <w:p w14:paraId="60698F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各级人民政府及其有关部门应当及时向社会公开涉及经营主体的优惠政策适用范围、标准、条件和申请程序等，为民营经济组织申请享受有关优惠政策提供便利。</w:t>
      </w:r>
    </w:p>
    <w:p w14:paraId="36DF95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各级人民政府及其有关部门制定鼓励民营经济组织创业的政策，提供公共服务，鼓励创业带动就业。</w:t>
      </w:r>
    </w:p>
    <w:p w14:paraId="58C36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登记机关应当为包括民营经济组织在内的各类经济组织提供依法合规、规范统一、公开透明、便捷高效的设立、变更、注销等登记服务，降低市场进入和退出成本。</w:t>
      </w:r>
    </w:p>
    <w:p w14:paraId="354B4A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个体工商户可以自愿依法转型为企业。登记机关、税务机关和有关部门为个体工商户转型为企业提供指引和便利。</w:t>
      </w:r>
    </w:p>
    <w:p w14:paraId="3F1A22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鼓励、支持高等学校、科研院所、职业学校、公共实训基地和各类职业技能培训机构创新人才培养模式，加强职业教育和培训，培养符合民营经济高质量发展需求的专业人才和产业工人。</w:t>
      </w:r>
    </w:p>
    <w:p w14:paraId="3052F8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人力资源和社会保障部门建立健全人力资源服务机制，搭建用工和求职信息对接平台，为民营经济组织招工用工提供便利。</w:t>
      </w:r>
    </w:p>
    <w:p w14:paraId="31F5C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各级人民政府及其有关部门完善人才激励和服务保障政策措施，畅通民营经济组织职称评审渠道，为民营经济组织引进、培养高层次及紧缺人才提供支持。</w:t>
      </w:r>
    </w:p>
    <w:p w14:paraId="37FE52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行政机关坚持依法行政。行政机关开展执法活动应当避免或者尽量减少对民营经济组织正常生产经营活动的影响，并对其合理、合法诉求及时响应、处置。</w:t>
      </w:r>
    </w:p>
    <w:p w14:paraId="3C0969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w:t>
      </w:r>
    </w:p>
    <w:p w14:paraId="4B787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各级人民政府及其有关部门推动监管信息共享互认，根据民营经济组织的信用状况实施分级分类监管，提升监管效能。</w:t>
      </w:r>
    </w:p>
    <w:p w14:paraId="48B78E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w:t>
      </w:r>
    </w:p>
    <w:p w14:paraId="0CECCE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各级人民政府及其有关部门建立健全行政执法违法行为投诉举报处理机制，及时受理并依法处理投诉举报，保护民营经济组织及其经营者合法权益。</w:t>
      </w:r>
    </w:p>
    <w:p w14:paraId="36BC41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司法行政部门建立涉企行政执法诉求沟通机制，组织开展行政执法检查，加强对行政执法活动的监督，及时纠正不当行政执法行为。</w:t>
      </w:r>
    </w:p>
    <w:p w14:paraId="53206E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健全失信惩戒和信用修复制度。实施失信惩戒，应当依照法律、法规和有关规定，并根据失信行为的事实、性质、轻重程度等采取适度的惩戒措施。</w:t>
      </w:r>
    </w:p>
    <w:p w14:paraId="2DB6ED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4AE365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建立健全矛盾纠纷多元化解机制，为民营经济组织维护合法权益提供便利。</w:t>
      </w:r>
    </w:p>
    <w:p w14:paraId="698FA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司法行政部门组织协调律师、公证、司法鉴定、基层法律服务、人民调解、商事调解、仲裁等相关机构和法律咨询专家，参与涉及民营经济组织纠纷的化解，为民营经济组织提供有针对性的法律服务。</w:t>
      </w:r>
    </w:p>
    <w:p w14:paraId="45BEC8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有关行业协会商会依照法律、法规和章程，发挥协调和自律作用，及时反映行业诉求，为民营经济组织及其经营者提供信息咨询、宣传培训、市场拓展、权益保护、纠纷处理等方面的服务。</w:t>
      </w:r>
    </w:p>
    <w:p w14:paraId="554A14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国家坚持高水平对外开放，加快构建以国内大循环为主体、国内国际双循环相互促进的新发展格局；支持、引导民营经济组织拓展国际交流合作，在海外依法合规开展投资经营等活动；加强法律、金融、物流等海外综合服务，完善海外利益保障机制，维护民营经济组织及其经营者海外合法权益。</w:t>
      </w:r>
    </w:p>
    <w:p w14:paraId="24928FC3">
      <w:pPr>
        <w:rPr>
          <w:rFonts w:hint="eastAsia" w:ascii="仿宋" w:hAnsi="仿宋" w:eastAsia="仿宋" w:cs="仿宋"/>
          <w:sz w:val="32"/>
          <w:szCs w:val="32"/>
        </w:rPr>
      </w:pPr>
    </w:p>
    <w:p w14:paraId="23804E43">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第七章　权益保护</w:t>
      </w:r>
    </w:p>
    <w:p w14:paraId="2A08A92D">
      <w:pPr>
        <w:rPr>
          <w:rFonts w:hint="eastAsia" w:ascii="仿宋" w:hAnsi="仿宋" w:eastAsia="仿宋" w:cs="仿宋"/>
          <w:sz w:val="32"/>
          <w:szCs w:val="32"/>
        </w:rPr>
      </w:pPr>
    </w:p>
    <w:p w14:paraId="52FBB3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民营经济组织及其经营者的人身权利、财产权利以及经营自主权等合法权益受法律保护，任何单位和个人不得侵犯。</w:t>
      </w:r>
    </w:p>
    <w:p w14:paraId="1066AE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民营经济组织的名称权、名誉权、荣誉权和民营经济组织经营者的名誉权、荣誉权、隐私权、个人信息等人格权益受法律保护。</w:t>
      </w:r>
    </w:p>
    <w:p w14:paraId="53DEA1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4091C1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格权益受到恶意侵害的民营经济组织及其经营者有权依法向人民法院申请采取责令行为人停止有关行为的措施。民营经济组织及其经营者的人格权益受到恶意侵害致使民营经济组织生产经营、投资融资等活动遭受实际损失的，侵权人依法承担赔偿责任。</w:t>
      </w:r>
    </w:p>
    <w:p w14:paraId="118937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　国家机关及其工作人员依法开展调查或者要求协助调查，应当避免或者尽量减少对正常生产经营活动产生影响。实施限制人身自由的强制措施，应当严格依照法定权限、条件和程序进行。</w:t>
      </w:r>
    </w:p>
    <w:p w14:paraId="113C67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　征收、征用财产，应当严格依照法定权限、条件和程序进行。</w:t>
      </w:r>
    </w:p>
    <w:p w14:paraId="1373D0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为了公共利益的需要，依照法律规定征收、征用财产的，应当给予公平、合理的补偿。</w:t>
      </w:r>
    </w:p>
    <w:p w14:paraId="4B0970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任何单位不得违反法律、法规向民营经济组织收取费用，不得实施没有法律、法规依据的罚款，不得向民营经济组织摊派财物。</w:t>
      </w:r>
    </w:p>
    <w:p w14:paraId="3DACD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w:t>
      </w:r>
    </w:p>
    <w:p w14:paraId="58BFE2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　办理案件应当严格区分经济纠纷与经济犯罪，遵守法律关于追诉期限的规定；生产经营活动未违反刑法规定的，不以犯罪论处；事实不清、证据不足或者依法不追究刑事责任的，应当依法撤销案件、不起诉、终止审理或者宣告无罪。</w:t>
      </w:r>
    </w:p>
    <w:p w14:paraId="248D8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禁止利用行政或者刑事手段违法干预经济纠纷。</w:t>
      </w:r>
    </w:p>
    <w:p w14:paraId="1B51D9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　规范异地执法行为，建立健全异地执法协助制度。办理案件需要异地执法的，应当遵守法定权限、条件和程序。国家机关之间对案件管辖有争议的，可以进行协商，协商不成的，提请共同的上级机关决定，法律另有规定的从其规定。</w:t>
      </w:r>
    </w:p>
    <w:p w14:paraId="7FEA3B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禁止为经济利益等目的滥用职权实施异地执法。</w:t>
      </w:r>
    </w:p>
    <w:p w14:paraId="0BAAC8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　民营经济组织及其经营者对生产经营活动是否违法，以及国家机关实施的强制措施存在异议的，可以依法向有关机关反映情况、申诉，依法申请行政复议、提起诉讼。</w:t>
      </w:r>
    </w:p>
    <w:p w14:paraId="1DE3C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　检察机关依法对涉及民营经济组织及其经营者的诉讼活动实施法律监督，及时受理并审查有关申诉、控告。发现存在违法情形的，应当依法提出抗诉、纠正意见、检察建议。</w:t>
      </w:r>
    </w:p>
    <w:p w14:paraId="002153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　国家机关、事业单位、国有企业应当依法或者依合同约定及时向民营经济组织支付账款，不得以人员变更、履行内部付款流程或者在合同未作约定情况下以等待竣工验收批复、决算审计等为由，拒绝或者拖延支付民营经济组织账款；除法律、行政法规另有规定外，不得强制要求以审计结果作为结算依据。</w:t>
      </w:r>
    </w:p>
    <w:p w14:paraId="074B40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审计机关依法对国家机关、事业单位和国有企业支付民营经济组织账款情况进行审计监督。</w:t>
      </w:r>
    </w:p>
    <w:p w14:paraId="035C89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　大型企业向中小民营经济组织采购货物、工程、服务等，应当合理约定付款期限并及时支付账款，不得以收到第三方付款作为向中小民营经济组织支付账款的条件。</w:t>
      </w:r>
    </w:p>
    <w:p w14:paraId="49CC7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人民法院对拖欠中小民营经济组织账款案件依法及时立案、审理、执行，可以根据自愿和合法的原则进行调解，保障中小民营经济组织合法权益。</w:t>
      </w:r>
    </w:p>
    <w:p w14:paraId="7C2935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w:t>
      </w:r>
    </w:p>
    <w:p w14:paraId="2146E2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　地方各级人民政府及其有关部门应当履行依法向民营经济组织作出的政策承诺和与民营经济组织订立的合同，不得以行政区划调整、政府换届、机构或者职能调整以及相关人员更替等为由违约、毁约。</w:t>
      </w:r>
    </w:p>
    <w:p w14:paraId="052686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因国家利益、社会公共利益需要改变政策承诺、合同约定的，应当依照法定权限和程序进行，并对民营经济组织因此受到的损失予以补偿。</w:t>
      </w:r>
    </w:p>
    <w:p w14:paraId="33A91395">
      <w:pPr>
        <w:rPr>
          <w:rFonts w:hint="eastAsia" w:ascii="仿宋" w:hAnsi="仿宋" w:eastAsia="仿宋" w:cs="仿宋"/>
          <w:sz w:val="32"/>
          <w:szCs w:val="32"/>
        </w:rPr>
      </w:pPr>
    </w:p>
    <w:p w14:paraId="65F7242E">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第八章　法律责任</w:t>
      </w:r>
    </w:p>
    <w:p w14:paraId="3E88181B">
      <w:pPr>
        <w:rPr>
          <w:rFonts w:hint="eastAsia" w:ascii="仿宋" w:hAnsi="仿宋" w:eastAsia="仿宋" w:cs="仿宋"/>
          <w:sz w:val="32"/>
          <w:szCs w:val="32"/>
        </w:rPr>
      </w:pPr>
    </w:p>
    <w:p w14:paraId="16F97C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　违反本法规定，有下列情形之一的，由有权机关责令改正，造成不良后果或者影响的，对负有责任的领导人员和直接责任人员依法给予处分：</w:t>
      </w:r>
    </w:p>
    <w:p w14:paraId="6366F6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（一）未经公平竞争审查或者未通过公平竞争审查出台政策措施；</w:t>
      </w:r>
    </w:p>
    <w:p w14:paraId="565D2F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（二）在招标投标、政府采购等公共资源交易中限制或者排斥民营经济组织。</w:t>
      </w:r>
    </w:p>
    <w:p w14:paraId="0AF48B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　违反法律规定实施征收、征用或者查封、扣押、冻结等措施的，由有权机关责令改正，造成损失的，依法予以赔偿；造成不良后果或者影响的，对负有责任的领导人员和直接责任人员依法给予处分。</w:t>
      </w:r>
    </w:p>
    <w:p w14:paraId="026680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违反法律规定实施异地执法的，由有权机关责令改正，造成不良后果或者影响的，对负有责任的领导人员和直接责任人员依法给予处分。</w:t>
      </w:r>
    </w:p>
    <w:p w14:paraId="740517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对负有责任的领导人员和直接责任人员依法给予处分。</w:t>
      </w:r>
    </w:p>
    <w:p w14:paraId="151151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大型企业违反法律、行政法规规定或者合同约定，拒绝或者拖延支付中小民营经济组织账款的，依法承担法律责任。</w:t>
      </w:r>
    </w:p>
    <w:p w14:paraId="3492AA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第七十四条　违反本法规定，侵害民营经济组织及其经营者合法权益，其他法律、法规规定行政处罚的，从其规定；造成人身损害或者财产损失的，依法承担民事责任；构成犯罪的，依法追究刑事责任。</w:t>
      </w:r>
    </w:p>
    <w:p w14:paraId="23E947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第七十五条　民营经济组织及其经营者生产经营活动违反法律、法规规定，由有权机关责令改正，依法予以行政处罚；造成人身损害或者财产损失的，依法承担民事责任；构成犯罪的，依法追究刑事责任。</w:t>
      </w:r>
    </w:p>
    <w:p w14:paraId="5BFF67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第七十六条　民营经济组织及其经营者采取欺诈等不正当手段骗取表彰荣誉、优惠政策等的，应当撤销已获表彰荣誉、取消享受的政策待遇，依法予以处罚；构成犯罪的，依法追究刑事责任。</w:t>
      </w:r>
    </w:p>
    <w:p w14:paraId="128F821C">
      <w:pPr>
        <w:rPr>
          <w:rFonts w:hint="eastAsia" w:ascii="仿宋" w:hAnsi="仿宋" w:eastAsia="仿宋" w:cs="仿宋"/>
          <w:sz w:val="32"/>
          <w:szCs w:val="32"/>
        </w:rPr>
      </w:pPr>
    </w:p>
    <w:p w14:paraId="4F6B2D57">
      <w:pPr>
        <w:jc w:val="center"/>
        <w:rPr>
          <w:rFonts w:hint="eastAsia" w:ascii="标准粗黑" w:hAnsi="标准粗黑" w:eastAsia="标准粗黑" w:cs="标准粗黑"/>
          <w:sz w:val="32"/>
          <w:szCs w:val="32"/>
        </w:rPr>
      </w:pPr>
      <w:r>
        <w:rPr>
          <w:rFonts w:hint="eastAsia" w:ascii="标准粗黑" w:hAnsi="标准粗黑" w:eastAsia="标准粗黑" w:cs="标准粗黑"/>
          <w:sz w:val="32"/>
          <w:szCs w:val="32"/>
        </w:rPr>
        <w:t>第九章　附则</w:t>
      </w:r>
    </w:p>
    <w:p w14:paraId="0E66879C">
      <w:pPr>
        <w:rPr>
          <w:rFonts w:hint="eastAsia" w:ascii="仿宋" w:hAnsi="仿宋" w:eastAsia="仿宋" w:cs="仿宋"/>
          <w:sz w:val="32"/>
          <w:szCs w:val="32"/>
        </w:rPr>
      </w:pPr>
    </w:p>
    <w:p w14:paraId="24FAB9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第七十七条　本法所称民营经济组织，是指在中华人民共和国境内依法设立的由中国公民控股或者实际控制的营利法人、非法人组织和个体工商户，以及前述组织控股或者实际控制的营利法人、非法人组织。</w:t>
      </w:r>
    </w:p>
    <w:p w14:paraId="328D4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民营经济组织涉及外商投资的，同时适用外商投资法律法规的相关规定。</w:t>
      </w:r>
    </w:p>
    <w:p w14:paraId="7E4735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第七十八条　本法自2025年5月20日起施行。</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A2F7233-7A45-4AE6-B3B0-8ED942331236}"/>
  </w:font>
  <w:font w:name="方正公文小标宋">
    <w:panose1 w:val="02000500000000000000"/>
    <w:charset w:val="86"/>
    <w:family w:val="auto"/>
    <w:pitch w:val="default"/>
    <w:sig w:usb0="A00002BF" w:usb1="38CF7CFA" w:usb2="00000016" w:usb3="00000000" w:csb0="00040001" w:csb1="00000000"/>
    <w:embedRegular r:id="rId2" w:fontKey="{6DB468A1-7BA0-4C0B-8890-CB76BB2232EB}"/>
  </w:font>
  <w:font w:name="标准粗黑">
    <w:panose1 w:val="02000503000000000000"/>
    <w:charset w:val="86"/>
    <w:family w:val="auto"/>
    <w:pitch w:val="default"/>
    <w:sig w:usb0="8000002F" w:usb1="084164FA" w:usb2="00000012" w:usb3="00000000" w:csb0="00040001" w:csb1="00000000"/>
    <w:embedRegular r:id="rId3" w:fontKey="{1209481C-6B92-4CC7-8016-747D9E62AAF4}"/>
  </w:font>
  <w:font w:name="仿宋">
    <w:panose1 w:val="02010609060101010101"/>
    <w:charset w:val="86"/>
    <w:family w:val="auto"/>
    <w:pitch w:val="default"/>
    <w:sig w:usb0="800002BF" w:usb1="38CF7CFA" w:usb2="00000016" w:usb3="00000000" w:csb0="00040001" w:csb1="00000000"/>
    <w:embedRegular r:id="rId4" w:fontKey="{921E9B35-5047-4BC7-94B5-D471502662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EA7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7806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57806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117A"/>
    <w:rsid w:val="040C0819"/>
    <w:rsid w:val="047200E5"/>
    <w:rsid w:val="05AF76AE"/>
    <w:rsid w:val="093E76C7"/>
    <w:rsid w:val="0DF447F8"/>
    <w:rsid w:val="0E325320"/>
    <w:rsid w:val="12E36BE9"/>
    <w:rsid w:val="14292D22"/>
    <w:rsid w:val="17AC6144"/>
    <w:rsid w:val="1B2129A5"/>
    <w:rsid w:val="1BF0492A"/>
    <w:rsid w:val="20216FA3"/>
    <w:rsid w:val="20E22BD6"/>
    <w:rsid w:val="20E4749D"/>
    <w:rsid w:val="241F1A4B"/>
    <w:rsid w:val="2849353B"/>
    <w:rsid w:val="28D532B7"/>
    <w:rsid w:val="293B2E83"/>
    <w:rsid w:val="29820AB2"/>
    <w:rsid w:val="2C02412C"/>
    <w:rsid w:val="2EAB2859"/>
    <w:rsid w:val="2EF064BE"/>
    <w:rsid w:val="300C37CC"/>
    <w:rsid w:val="33B026C0"/>
    <w:rsid w:val="34BC5799"/>
    <w:rsid w:val="38AC16A8"/>
    <w:rsid w:val="3A5C0EAC"/>
    <w:rsid w:val="412C5A7C"/>
    <w:rsid w:val="41397D6C"/>
    <w:rsid w:val="42310E70"/>
    <w:rsid w:val="44661919"/>
    <w:rsid w:val="44790ED4"/>
    <w:rsid w:val="44A122DD"/>
    <w:rsid w:val="46582E6F"/>
    <w:rsid w:val="479003E6"/>
    <w:rsid w:val="4A62250E"/>
    <w:rsid w:val="4AF13892"/>
    <w:rsid w:val="4C213D03"/>
    <w:rsid w:val="4D072EF9"/>
    <w:rsid w:val="4D447CA9"/>
    <w:rsid w:val="4FAD6032"/>
    <w:rsid w:val="52992845"/>
    <w:rsid w:val="54CD4A28"/>
    <w:rsid w:val="5559450E"/>
    <w:rsid w:val="55823A64"/>
    <w:rsid w:val="567A473C"/>
    <w:rsid w:val="58692CBA"/>
    <w:rsid w:val="59486D73"/>
    <w:rsid w:val="5BFD3E45"/>
    <w:rsid w:val="5D5F468B"/>
    <w:rsid w:val="5F816B3B"/>
    <w:rsid w:val="5FEF1CF6"/>
    <w:rsid w:val="60AE1BB1"/>
    <w:rsid w:val="6186668A"/>
    <w:rsid w:val="61E41603"/>
    <w:rsid w:val="61E67129"/>
    <w:rsid w:val="64B259E8"/>
    <w:rsid w:val="64B81251"/>
    <w:rsid w:val="6578278E"/>
    <w:rsid w:val="6DAA3701"/>
    <w:rsid w:val="6E176E5F"/>
    <w:rsid w:val="6E201C15"/>
    <w:rsid w:val="6E906D9A"/>
    <w:rsid w:val="6F1C418A"/>
    <w:rsid w:val="72C708B1"/>
    <w:rsid w:val="72EB27F1"/>
    <w:rsid w:val="73CD63C4"/>
    <w:rsid w:val="765C59AC"/>
    <w:rsid w:val="79E81839"/>
    <w:rsid w:val="7C4371FA"/>
    <w:rsid w:val="7C95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9673</Words>
  <Characters>9681</Characters>
  <Lines>0</Lines>
  <Paragraphs>0</Paragraphs>
  <TotalTime>4</TotalTime>
  <ScaleCrop>false</ScaleCrop>
  <LinksUpToDate>false</LinksUpToDate>
  <CharactersWithSpaces>9778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2025-06-16T00:58:00Z</dcterms:created>
  <dc:creator>Administrator</dc:creator>
  <cp:lastModifiedBy>xie*</cp:lastModifiedBy>
  <dcterms:modified xsi:type="dcterms:W3CDTF">2025-06-16T01:18:58Z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8EA9EF4BE5834C54B4EC3702FF24CA9F_12</vt:lpwstr>
  </property>
</Properties>
</file>