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i w:val="0"/>
          <w:iCs w:val="0"/>
          <w:caps w:val="0"/>
          <w:spacing w:val="7"/>
          <w:sz w:val="44"/>
          <w:szCs w:val="44"/>
        </w:rPr>
      </w:pPr>
      <w:r>
        <w:rPr>
          <w:rFonts w:hint="eastAsia" w:ascii="华文中宋" w:hAnsi="华文中宋" w:eastAsia="华文中宋" w:cs="华文中宋"/>
          <w:i w:val="0"/>
          <w:iCs w:val="0"/>
          <w:caps w:val="0"/>
          <w:spacing w:val="7"/>
          <w:sz w:val="44"/>
          <w:szCs w:val="44"/>
          <w:bdr w:val="none" w:color="auto" w:sz="0" w:space="0"/>
          <w:shd w:val="clear" w:fill="FFFFFF"/>
        </w:rPr>
        <w:t>中华人民共和国国务院组织法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微软雅黑" w:hAnsi="微软雅黑" w:eastAsia="微软雅黑" w:cs="微软雅黑"/>
          <w:i w:val="0"/>
          <w:iCs w:val="0"/>
          <w:caps w:val="0"/>
          <w:spacing w:val="7"/>
          <w:sz w:val="0"/>
          <w:szCs w:val="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i w:val="0"/>
          <w:iCs w:val="0"/>
          <w:caps w:val="0"/>
          <w:color w:val="auto"/>
          <w:spacing w:val="7"/>
          <w:sz w:val="24"/>
          <w:szCs w:val="24"/>
          <w:bdr w:val="none" w:color="auto" w:sz="0" w:space="0"/>
          <w:shd w:val="clear" w:fill="FFFFFF"/>
        </w:rPr>
        <w:t>（1982年12月10日第五届全国人民代表大会第五次会议通过并于同日公布施行　2024年3月11日第十四届全国人民代表大会第二次会议修订）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auto"/>
          <w:spacing w:val="7"/>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8" w:firstLineChars="200"/>
        <w:jc w:val="both"/>
        <w:rPr>
          <w:rFonts w:hint="eastAsia" w:ascii="宋体" w:hAnsi="宋体" w:eastAsia="宋体" w:cs="宋体"/>
          <w:i w:val="0"/>
          <w:iCs w:val="0"/>
          <w:caps w:val="0"/>
          <w:spacing w:val="7"/>
          <w:kern w:val="0"/>
          <w:sz w:val="28"/>
          <w:szCs w:val="28"/>
          <w:bdr w:val="none" w:color="auto" w:sz="0" w:space="0"/>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4"/>
          <w:szCs w:val="24"/>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第一条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为了健全国务院的组织和工作制度，保障和规范国务院行使职权，根据宪法，制定本法。</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第二条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中华人民共和国国务院，即中央人民政府，是最高国家权力机关的执行机关，是最高国家行政机关。</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第三条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坚持中国共产党的领导，坚持以马克思列宁主义、毛泽东思想、邓小平理论、“三个代表”重要思想、科学发展观、习近平新时代中国特色社会主义思想为指导，坚决维护党中央权威和集中统一领导，坚决贯彻落实党中央决策部署，贯彻新发展理念，坚持依法行政，依照宪法和法律规定，全面正确履行政府职能。</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bookmarkStart w:id="0" w:name="_GoBack"/>
      <w:bookmarkEnd w:id="0"/>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国务院坚持以人民为中心、全心全意为人民服务，坚持和发展全过程人民民主，始终同人民保持密切联系，倾听人民的意见和建议，建设人民满意的法治政府、创新政府、廉洁政府和服务型政府。</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第四条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国务院对全国人民代表大会负责并报告工作；在全国人民代表大会闭会期间，对全国人民代表大会常务委员会负责并报告工作。</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国务院应当自觉接受全国人民代表大会及其常务委员会的监督。</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第五条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国务院由总理、副总理、国务委员、各部部长、各委员会主任、中国人民银行行长、审计长、秘书长组成。</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国务院实行总理负责制。总理领导国务院的工作。</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8"/>
          <w:szCs w:val="28"/>
          <w:bdr w:val="none" w:color="auto" w:sz="0" w:space="0"/>
          <w:shd w:val="clear" w:fill="FFFFFF"/>
          <w:lang w:val="en-US" w:eastAsia="zh-CN" w:bidi="ar"/>
        </w:rPr>
        <w:t>副总理、国务委员协助总理工作，按照分工负责分管领域工作；受总理委托，负责其他方面的工作或者专项任务；根据统一安排，代表国务院进行外事活动。</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第六条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国务院行使宪法和有关法律规定的职权。</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第七条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实行国务院全体会议和国务院常务会议制度。国务院全体会议由国务院全体成员组成。国务院常务会议由总理、副总理、国务委员、秘书长组成。总理召集和主持国务院全体会议和国务院常务会议。国务院工作中的重大问题，必须经国务院常务会议或者国务院全体会议讨论决定。</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第八条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国务院全体会议的主要任务是讨论决定政府工作报告、国民经济和社会发展规划等国务院工作中的重大事项，部署国务院的重要工作。</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国务院常务会议的主要任务是讨论法律草案、审议行政法规草案，讨论、决定、通报国务院工作中的重要事项。</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国务院全体会议和国务院常务会议讨论决定的事项，除依法需要保密的外，应当及时公布。</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国务院根据需要召开总理办公会议和国务院专题会议。</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第九条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国务院发布的行政法规、决定、命令，向全国人民代表大会或者全国人民代表大会常务委员会提出的议案，任免人员，由总理签署。</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第十条　</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国务院秘书长在总理领导下，负责处理国务院的日常工作。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spacing w:val="7"/>
          <w:kern w:val="0"/>
          <w:sz w:val="28"/>
          <w:szCs w:val="28"/>
          <w:bdr w:val="none" w:color="auto" w:sz="0" w:space="0"/>
          <w:shd w:val="clear" w:fill="FFFFFF"/>
          <w:lang w:val="en-US" w:eastAsia="zh-CN" w:bidi="ar"/>
        </w:rPr>
      </w:pPr>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国务院设副秘书长若干人，协助秘书长工作。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spacing w:val="7"/>
          <w:sz w:val="28"/>
          <w:szCs w:val="28"/>
        </w:rPr>
      </w:pPr>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国务院设立办公厅，由秘书长领导。</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第十一条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组成部门的设立、撤销或者合并，经总理提出，由全国人民代表大会决定；在全国人民代表大会闭会期间，由全国人民代表大会常务委员会决定。国务院组成部门确定或者调整后，由全国人民代表大会或者全国人民代表大会常务委员会公布。</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第十二条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国务院组成部门设部长（主任、行长、审计长）一人，副部长（副主任、副行长、副审计长）二至四人；委员会可以设委员五至十人。</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组成部门实行部长（主任、行长、审计长）负责制。部长（主任、行长、审计长）领导本部门的工作，召集和主持部务（委务、行务、署务）会议，讨论决定本部门工作的重大问题；签署上报国务院的重要请示、报告和发布的命令、指示。副部长（副主任、副行长、副审计长）协助部长（主任、行长、审计长）工作。</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国务院副秘书长、各部副部长、各委员会副主任、中国人民银行副行长、副审计长由国务院任免。</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第十三条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国务院可以根据工作需要和优化协同高效精简的原则，按照规定程序设立若干直属机构主管各项专门业务，设立若干办事机构协助总理办理专门事项。每个机构设负责人二至五人，由国务院任免。</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第十四条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国务院组成部门工作中的方针、政策、计划和重大行政措施，应当向国务院请示报告，由国务院决定。根据法律和国务院的行政法规、决定、命令，主管部门可以在本部门的权限范围内发布命令、指示。</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8"/>
          <w:szCs w:val="28"/>
          <w:bdr w:val="none" w:color="auto" w:sz="0" w:space="0"/>
          <w:shd w:val="clear" w:fill="FFFFFF"/>
          <w:lang w:val="en-US" w:eastAsia="zh-CN" w:bidi="ar"/>
        </w:rPr>
        <w:t>国务院组成部门和具有行政管理职能的直属机构以及法律规定的机构，可以根据法律和国务院的行政法规、决定、命令，在本部门的权限范围内，制定规章。</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第十五条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国务院统一领导全国地方各级国家行政机关的工作。</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第十六条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国务院坚持科学决策、民主决策、依法决策，健全行政决策制度体系，规范重大行政决策程序，加强行政决策执行和评估，提高决策质量和效率。</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第十七条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国务院健全行政监督制度，加强行政复议、备案审查、行政执法监督、政府督查等工作，坚持政务公开，自觉接受各方面监督，强化对行政权力运行的制约和监督。</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第十八条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国务院组成人员应当坚决维护党中央权威和集中统一领导，模范遵守宪法和法律，认真履行职责，带头反对形式主义、官僚主义，为民务实，严守纪律，勤勉廉洁。</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第十九条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国务院组成部门、直属机构、办事机构应当各司其职、各负其责、加强协调、密切配合，确保党中央、国务院各项工作部署贯彻落实。</w:t>
      </w:r>
      <w:r>
        <w:rPr>
          <w:rFonts w:hint="eastAsia" w:ascii="宋体" w:hAnsi="宋体" w:eastAsia="宋体" w:cs="宋体"/>
          <w:i w:val="0"/>
          <w:iCs w:val="0"/>
          <w:caps w:val="0"/>
          <w:spacing w:val="7"/>
          <w:kern w:val="0"/>
          <w:sz w:val="28"/>
          <w:szCs w:val="28"/>
          <w:bdr w:val="none" w:color="auto" w:sz="0" w:space="0"/>
          <w:shd w:val="clear" w:fill="FFFFFF"/>
          <w:lang w:val="en-US" w:eastAsia="zh-CN" w:bidi="ar"/>
        </w:rPr>
        <w:br w:type="textWrapping"/>
      </w:r>
      <w:r>
        <w:rPr>
          <w:rStyle w:val="8"/>
          <w:rFonts w:hint="eastAsia" w:ascii="宋体" w:hAnsi="宋体" w:eastAsia="宋体" w:cs="宋体"/>
          <w:i w:val="0"/>
          <w:iCs w:val="0"/>
          <w:caps w:val="0"/>
          <w:spacing w:val="7"/>
          <w:kern w:val="0"/>
          <w:sz w:val="28"/>
          <w:szCs w:val="28"/>
          <w:bdr w:val="none" w:color="auto" w:sz="0" w:space="0"/>
          <w:shd w:val="clear" w:fill="FFFFFF"/>
          <w:lang w:val="en-US" w:eastAsia="zh-CN" w:bidi="ar"/>
        </w:rPr>
        <w:t>第二十条</w:t>
      </w:r>
      <w:r>
        <w:rPr>
          <w:rFonts w:hint="eastAsia" w:ascii="宋体" w:hAnsi="宋体" w:eastAsia="宋体" w:cs="宋体"/>
          <w:i w:val="0"/>
          <w:iCs w:val="0"/>
          <w:caps w:val="0"/>
          <w:spacing w:val="7"/>
          <w:kern w:val="0"/>
          <w:sz w:val="28"/>
          <w:szCs w:val="28"/>
          <w:bdr w:val="none" w:color="auto" w:sz="0" w:space="0"/>
          <w:shd w:val="clear" w:fill="FFFFFF"/>
          <w:lang w:val="en-US" w:eastAsia="zh-CN" w:bidi="ar"/>
        </w:rPr>
        <w:t>　本法自公布之日起施行。</w:t>
      </w:r>
    </w:p>
    <w:p>
      <w:pPr>
        <w:rPr>
          <w:rFonts w:hint="eastAsia" w:ascii="华文仿宋" w:hAnsi="华文仿宋" w:eastAsia="华文仿宋" w:cs="华文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40E0756E"/>
    <w:rsid w:val="49154F64"/>
    <w:rsid w:val="4A9E0E24"/>
    <w:rsid w:val="4E5C43B5"/>
    <w:rsid w:val="665E6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2024-03-19T09:16:52Z</dcterms:created>
  <dc:creator>Administrator</dc:creator>
  <cp:lastModifiedBy>上善若水</cp:lastModifiedBy>
  <dcterms:modified xsi:type="dcterms:W3CDTF">2024-03-19T09:20:58Z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32CCEED128174D0A959049FFCB58F99F_12</vt:lpwstr>
  </property>
</Properties>
</file>