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center"/>
        <w:rPr>
          <w:rFonts w:ascii="微软雅黑" w:hAnsi="微软雅黑" w:eastAsia="微软雅黑" w:cs="微软雅黑"/>
          <w:i w:val="0"/>
          <w:iCs w:val="0"/>
          <w:caps w:val="0"/>
          <w:color w:val="222222"/>
          <w:spacing w:val="8"/>
          <w:sz w:val="33"/>
          <w:szCs w:val="33"/>
        </w:rPr>
      </w:pPr>
      <w:r>
        <w:rPr>
          <w:rFonts w:hint="eastAsia" w:ascii="微软雅黑" w:hAnsi="微软雅黑" w:eastAsia="微软雅黑" w:cs="微软雅黑"/>
          <w:i w:val="0"/>
          <w:iCs w:val="0"/>
          <w:caps w:val="0"/>
          <w:color w:val="222222"/>
          <w:spacing w:val="8"/>
          <w:sz w:val="33"/>
          <w:szCs w:val="33"/>
          <w:bdr w:val="none" w:color="auto" w:sz="0" w:space="0"/>
          <w:shd w:val="clear" w:fill="FFFFFF"/>
        </w:rPr>
        <w:t>最高检发布大数据赋能未成年人检察监督典型案例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120" w:right="120" w:firstLine="0"/>
        <w:jc w:val="center"/>
        <w:rPr>
          <w:rStyle w:val="6"/>
          <w:rFonts w:hint="eastAsia" w:ascii="微软雅黑" w:hAnsi="微软雅黑" w:eastAsia="微软雅黑" w:cs="微软雅黑"/>
          <w:i w:val="0"/>
          <w:iCs w:val="0"/>
          <w:caps w:val="0"/>
          <w:color w:val="292991"/>
          <w:spacing w:val="8"/>
          <w:sz w:val="27"/>
          <w:szCs w:val="27"/>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120" w:right="120" w:firstLine="0"/>
        <w:jc w:val="center"/>
        <w:rPr>
          <w:rStyle w:val="6"/>
          <w:rFonts w:hint="eastAsia" w:ascii="微软雅黑" w:hAnsi="微软雅黑" w:eastAsia="微软雅黑" w:cs="微软雅黑"/>
          <w:i w:val="0"/>
          <w:iCs w:val="0"/>
          <w:caps w:val="0"/>
          <w:color w:val="292991"/>
          <w:spacing w:val="8"/>
          <w:sz w:val="27"/>
          <w:szCs w:val="27"/>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120" w:right="120" w:firstLine="0"/>
        <w:jc w:val="center"/>
        <w:rPr>
          <w:rFonts w:ascii="微软雅黑" w:hAnsi="微软雅黑" w:eastAsia="微软雅黑" w:cs="微软雅黑"/>
          <w:i w:val="0"/>
          <w:iCs w:val="0"/>
          <w:caps w:val="0"/>
          <w:color w:val="222222"/>
          <w:spacing w:val="8"/>
          <w:sz w:val="25"/>
          <w:szCs w:val="25"/>
        </w:rPr>
      </w:pPr>
      <w:r>
        <w:rPr>
          <w:rStyle w:val="6"/>
          <w:rFonts w:hint="eastAsia" w:ascii="微软雅黑" w:hAnsi="微软雅黑" w:eastAsia="微软雅黑" w:cs="微软雅黑"/>
          <w:i w:val="0"/>
          <w:iCs w:val="0"/>
          <w:caps w:val="0"/>
          <w:color w:val="292991"/>
          <w:spacing w:val="8"/>
          <w:sz w:val="27"/>
          <w:szCs w:val="27"/>
          <w:bdr w:val="none" w:color="auto" w:sz="0" w:space="0"/>
          <w:shd w:val="clear" w:fill="FFFFFF"/>
        </w:rPr>
        <w:t>以大数据赋能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120" w:right="120" w:firstLine="0"/>
        <w:jc w:val="center"/>
        <w:rPr>
          <w:rFonts w:hint="eastAsia" w:ascii="微软雅黑" w:hAnsi="微软雅黑" w:eastAsia="微软雅黑" w:cs="微软雅黑"/>
          <w:i w:val="0"/>
          <w:iCs w:val="0"/>
          <w:caps w:val="0"/>
          <w:color w:val="222222"/>
          <w:spacing w:val="8"/>
          <w:sz w:val="25"/>
          <w:szCs w:val="25"/>
        </w:rPr>
      </w:pPr>
      <w:r>
        <w:rPr>
          <w:rStyle w:val="6"/>
          <w:rFonts w:hint="eastAsia" w:ascii="微软雅黑" w:hAnsi="微软雅黑" w:eastAsia="微软雅黑" w:cs="微软雅黑"/>
          <w:i w:val="0"/>
          <w:iCs w:val="0"/>
          <w:caps w:val="0"/>
          <w:color w:val="292991"/>
          <w:spacing w:val="8"/>
          <w:sz w:val="27"/>
          <w:szCs w:val="27"/>
          <w:bdr w:val="none" w:color="auto" w:sz="0" w:space="0"/>
          <w:shd w:val="clear" w:fill="FFFFFF"/>
        </w:rPr>
        <w:t>驱动未成年人检察工作提质增效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222222"/>
          <w:spacing w:val="8"/>
          <w:sz w:val="27"/>
          <w:szCs w:val="27"/>
        </w:rPr>
      </w:pPr>
      <w:r>
        <w:rPr>
          <w:rStyle w:val="6"/>
          <w:rFonts w:hint="eastAsia" w:ascii="微软雅黑" w:hAnsi="微软雅黑" w:eastAsia="微软雅黑" w:cs="微软雅黑"/>
          <w:i w:val="0"/>
          <w:iCs w:val="0"/>
          <w:caps w:val="0"/>
          <w:color w:val="292991"/>
          <w:spacing w:val="8"/>
          <w:sz w:val="30"/>
          <w:szCs w:val="30"/>
          <w:bdr w:val="none" w:color="auto" w:sz="0" w:space="0"/>
          <w:shd w:val="clear" w:fill="FFFFFF"/>
        </w:rPr>
        <w:t>最高检发布大数据赋能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222222"/>
          <w:spacing w:val="8"/>
          <w:sz w:val="27"/>
          <w:szCs w:val="27"/>
        </w:rPr>
      </w:pPr>
      <w:r>
        <w:rPr>
          <w:rStyle w:val="6"/>
          <w:rFonts w:hint="eastAsia" w:ascii="微软雅黑" w:hAnsi="微软雅黑" w:eastAsia="微软雅黑" w:cs="微软雅黑"/>
          <w:i w:val="0"/>
          <w:iCs w:val="0"/>
          <w:caps w:val="0"/>
          <w:color w:val="292991"/>
          <w:spacing w:val="8"/>
          <w:sz w:val="30"/>
          <w:szCs w:val="30"/>
          <w:bdr w:val="none" w:color="auto" w:sz="0" w:space="0"/>
          <w:shd w:val="clear" w:fill="FFFFFF"/>
        </w:rPr>
        <w:t>未成年人检察监督典型案例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222222"/>
          <w:spacing w:val="8"/>
          <w:sz w:val="25"/>
          <w:szCs w:val="25"/>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bdr w:val="none" w:color="auto" w:sz="0" w:space="0"/>
        </w:rPr>
        <w:t>近日，最高人民检察院发布大数据赋能未成年人检察监督典型案例。本批案例聚焦未成年人保护工作中存在的堵点、难点问题，通过精准研判和整体治理，实现从个案办理到类案监督的转变，以大数据赋能驱动未检工作提质增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eastAsia" w:asciiTheme="minorEastAsia" w:hAnsiTheme="minorEastAsia" w:eastAsiaTheme="minorEastAsia" w:cstheme="minorEastAsia"/>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bdr w:val="none" w:color="auto" w:sz="0" w:space="0"/>
        </w:rPr>
        <w:t>该批典型案例共5件，分别是：河北省沧县检察院督促履行校车安全监管职责大数据监督案、浙江省湖州市检察院督促强制报告制度落实大数据监督案、浙江省金华市婺城区检察院督促事实无人抚养儿童监护大数据监督案、北京市检察院督促整治校园周边违规设置不适宜未成年人活动场所大数据监督案、贵州省贵阳市南明区检察院督促整治校园周边噪声污染大数据监督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eastAsia" w:asciiTheme="minorEastAsia" w:hAnsiTheme="minorEastAsia" w:eastAsiaTheme="minorEastAsia" w:cstheme="minorEastAsia"/>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bdr w:val="none" w:color="auto" w:sz="0" w:space="0"/>
        </w:rPr>
        <w:t>以上典型案例数据分析的关键点分别在于找出不同部门所掌握校车数据之间的“差异项”，找准监管盲区，通过行政公益诉讼，督促行政机关强化校车安全管理；根据强制报告制度执行的要求在诊疗系统中发现需要强制报告的案件，进一步优化强制报告制度落地的路径，推进社会综合治理；通过数据分析找出符合保障救助条件的事实无人抚养儿童，切实保障困境儿童基本生活和合法权益；通过比对位置信息，对校园周边是否存在违规设置的不适宜未成年人活动场所开展全覆盖、动态化监督；及时确定声音是否超标、噪声污染行为是否得到行政机关的有效治理，切实保护校园正常教学秩序和学生的健康成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eastAsia" w:asciiTheme="minorEastAsia" w:hAnsiTheme="minorEastAsia" w:eastAsiaTheme="minorEastAsia" w:cstheme="minorEastAsia"/>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bdr w:val="none" w:color="auto" w:sz="0" w:space="0"/>
        </w:rPr>
        <w:t>最高检第九检察厅负责人表示，2023年检察机关将继续贯彻落实党中央关于数字中国建设的重要指示精神，增强大数据战略思维，以大数据之力推进未检一体化履职和融合履职、更加主动融入其他“五大保护”，强化诉源治理，实现新时代未成年人检察工作高质量发展。</w:t>
      </w:r>
    </w:p>
    <w:p>
      <w:pPr>
        <w:keepNext w:val="0"/>
        <w:keepLines w:val="0"/>
        <w:widowControl/>
        <w:suppressLineNumbers w:val="0"/>
        <w:jc w:val="left"/>
      </w:pPr>
    </w:p>
    <w:p>
      <w:pPr>
        <w:keepNext w:val="0"/>
        <w:keepLines w:val="0"/>
        <w:widowControl/>
        <w:suppressLineNumbers w:val="0"/>
        <w:jc w:val="left"/>
      </w:pPr>
    </w:p>
    <w:p>
      <w:pPr>
        <w:keepNext w:val="0"/>
        <w:keepLines w:val="0"/>
        <w:widowControl/>
        <w:suppressLineNumbers w:val="0"/>
        <w:jc w:val="left"/>
      </w:pPr>
    </w:p>
    <w:p>
      <w:pPr>
        <w:keepNext w:val="0"/>
        <w:keepLines w:val="0"/>
        <w:widowControl/>
        <w:suppressLineNumbers w:val="0"/>
        <w:jc w:val="left"/>
      </w:pPr>
    </w:p>
    <w:p>
      <w:pPr>
        <w:keepNext w:val="0"/>
        <w:keepLines w:val="0"/>
        <w:widowControl/>
        <w:suppressLineNumbers w:val="0"/>
        <w:jc w:val="left"/>
      </w:pPr>
    </w:p>
    <w:p>
      <w:pPr>
        <w:keepNext w:val="0"/>
        <w:keepLines w:val="0"/>
        <w:widowControl/>
        <w:suppressLineNumbers w:val="0"/>
        <w:jc w:val="left"/>
      </w:pPr>
    </w:p>
    <w:p>
      <w:pPr>
        <w:keepNext w:val="0"/>
        <w:keepLines w:val="0"/>
        <w:widowControl/>
        <w:suppressLineNumbers w:val="0"/>
        <w:jc w:val="left"/>
      </w:pPr>
    </w:p>
    <w:p>
      <w:pPr>
        <w:keepNext w:val="0"/>
        <w:keepLines w:val="0"/>
        <w:widowControl/>
        <w:suppressLineNumbers w:val="0"/>
        <w:jc w:val="left"/>
      </w:pPr>
    </w:p>
    <w:p>
      <w:pPr>
        <w:keepNext w:val="0"/>
        <w:keepLines w:val="0"/>
        <w:widowControl/>
        <w:suppressLineNumbers w:val="0"/>
        <w:jc w:val="left"/>
      </w:pP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120" w:right="120" w:firstLine="0"/>
        <w:jc w:val="both"/>
        <w:rPr>
          <w:rFonts w:hint="eastAsia" w:ascii="微软雅黑" w:hAnsi="微软雅黑" w:eastAsia="微软雅黑" w:cs="微软雅黑"/>
          <w:i w:val="0"/>
          <w:iCs w:val="0"/>
          <w:caps w:val="0"/>
          <w:color w:val="222222"/>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32"/>
          <w:szCs w:val="32"/>
        </w:rPr>
      </w:pPr>
      <w:r>
        <w:rPr>
          <w:rStyle w:val="6"/>
          <w:rFonts w:hint="eastAsia"/>
          <w:sz w:val="32"/>
          <w:szCs w:val="32"/>
          <w:bdr w:val="none" w:color="auto" w:sz="0" w:space="0"/>
          <w:lang w:eastAsia="zh-CN"/>
        </w:rPr>
        <w:t>案例一</w:t>
      </w:r>
      <w:r>
        <w:rPr>
          <w:rStyle w:val="6"/>
          <w:rFonts w:hint="eastAsia"/>
          <w:sz w:val="32"/>
          <w:szCs w:val="32"/>
          <w:bdr w:val="none" w:color="auto" w:sz="0" w:space="0"/>
          <w:lang w:val="en-US" w:eastAsia="zh-CN"/>
        </w:rPr>
        <w:t xml:space="preserve">        </w:t>
      </w:r>
      <w:r>
        <w:rPr>
          <w:rStyle w:val="6"/>
          <w:sz w:val="32"/>
          <w:szCs w:val="32"/>
          <w:bdr w:val="none" w:color="auto" w:sz="0" w:space="0"/>
        </w:rPr>
        <w:t>河北省沧县人民检察院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32"/>
          <w:szCs w:val="32"/>
        </w:rPr>
      </w:pPr>
      <w:r>
        <w:rPr>
          <w:rStyle w:val="6"/>
          <w:sz w:val="32"/>
          <w:szCs w:val="32"/>
          <w:bdr w:val="none" w:color="auto" w:sz="0" w:space="0"/>
        </w:rPr>
        <w:t>督促履行校车安全监管职责大数据监督案例</w:t>
      </w:r>
    </w:p>
    <w:p>
      <w:pPr>
        <w:keepNext w:val="0"/>
        <w:keepLines w:val="0"/>
        <w:widowControl/>
        <w:suppressLineNumbers w:val="0"/>
        <w:jc w:val="left"/>
        <w:rPr>
          <w:rFonts w:ascii="宋体" w:hAnsi="宋体" w:eastAsia="宋体" w:cs="宋体"/>
          <w:kern w:val="0"/>
          <w:sz w:val="27"/>
          <w:szCs w:val="27"/>
          <w:bdr w:val="none" w:color="auto" w:sz="0" w:space="0"/>
          <w:lang w:val="en-US" w:eastAsia="zh-CN" w:bidi="ar"/>
        </w:rPr>
      </w:pPr>
      <w:r>
        <w:rPr>
          <w:rFonts w:ascii="宋体" w:hAnsi="宋体" w:eastAsia="宋体" w:cs="宋体"/>
          <w:kern w:val="0"/>
          <w:sz w:val="24"/>
          <w:szCs w:val="24"/>
          <w:bdr w:val="none" w:color="auto" w:sz="0" w:space="0"/>
          <w:lang w:val="en-US" w:eastAsia="zh-CN" w:bidi="ar"/>
        </w:rPr>
        <w:br w:type="textWrapping"/>
      </w:r>
      <w:r>
        <w:rPr>
          <w:rStyle w:val="6"/>
          <w:rFonts w:ascii="宋体" w:hAnsi="宋体" w:eastAsia="宋体" w:cs="宋体"/>
          <w:color w:val="292991"/>
          <w:kern w:val="0"/>
          <w:sz w:val="27"/>
          <w:szCs w:val="27"/>
          <w:bdr w:val="none" w:color="auto" w:sz="0" w:space="0"/>
          <w:lang w:val="en-US" w:eastAsia="zh-CN" w:bidi="ar"/>
        </w:rPr>
        <w:t>【关键词】</w:t>
      </w:r>
      <w:r>
        <w:rPr>
          <w:rFonts w:ascii="宋体" w:hAnsi="宋体" w:eastAsia="宋体" w:cs="宋体"/>
          <w:kern w:val="0"/>
          <w:sz w:val="27"/>
          <w:szCs w:val="27"/>
          <w:bdr w:val="none" w:color="auto" w:sz="0" w:space="0"/>
          <w:lang w:val="en-US" w:eastAsia="zh-CN" w:bidi="ar"/>
        </w:rPr>
        <w:br w:type="textWrapping"/>
      </w:r>
      <w:r>
        <w:rPr>
          <w:rFonts w:ascii="宋体" w:hAnsi="宋体" w:eastAsia="宋体" w:cs="宋体"/>
          <w:kern w:val="0"/>
          <w:sz w:val="27"/>
          <w:szCs w:val="27"/>
          <w:bdr w:val="none" w:color="auto" w:sz="0" w:space="0"/>
          <w:lang w:val="en-US" w:eastAsia="zh-CN" w:bidi="ar"/>
        </w:rPr>
        <w:t>未成年人检察  大数据监督  校车安全  行政公益诉讼 </w:t>
      </w:r>
      <w:r>
        <w:rPr>
          <w:rFonts w:ascii="宋体" w:hAnsi="宋体" w:eastAsia="宋体" w:cs="宋体"/>
          <w:kern w:val="0"/>
          <w:sz w:val="27"/>
          <w:szCs w:val="27"/>
          <w:bdr w:val="none" w:color="auto" w:sz="0" w:space="0"/>
          <w:lang w:val="en-US" w:eastAsia="zh-CN" w:bidi="ar"/>
        </w:rPr>
        <w:br w:type="textWrapping"/>
      </w:r>
      <w:r>
        <w:rPr>
          <w:rStyle w:val="6"/>
          <w:rFonts w:ascii="宋体" w:hAnsi="宋体" w:eastAsia="宋体" w:cs="宋体"/>
          <w:color w:val="292991"/>
          <w:kern w:val="0"/>
          <w:sz w:val="27"/>
          <w:szCs w:val="27"/>
          <w:bdr w:val="none" w:color="auto" w:sz="0" w:space="0"/>
          <w:lang w:val="en-US" w:eastAsia="zh-CN" w:bidi="ar"/>
        </w:rPr>
        <w:t>【要旨】</w:t>
      </w:r>
      <w:r>
        <w:rPr>
          <w:rFonts w:ascii="宋体" w:hAnsi="宋体" w:eastAsia="宋体" w:cs="宋体"/>
          <w:kern w:val="0"/>
          <w:sz w:val="27"/>
          <w:szCs w:val="27"/>
          <w:bdr w:val="none" w:color="auto" w:sz="0" w:space="0"/>
          <w:lang w:val="en-US" w:eastAsia="zh-CN" w:bidi="ar"/>
        </w:rPr>
        <w:br w:type="textWrapping"/>
      </w:r>
      <w:r>
        <w:rPr>
          <w:rFonts w:ascii="宋体" w:hAnsi="宋体" w:eastAsia="宋体" w:cs="宋体"/>
          <w:kern w:val="0"/>
          <w:sz w:val="27"/>
          <w:szCs w:val="27"/>
          <w:bdr w:val="none" w:color="auto" w:sz="0" w:space="0"/>
          <w:lang w:val="en-US" w:eastAsia="zh-CN" w:bidi="ar"/>
        </w:rPr>
        <w:t>检察机关针对校车事故暴露出的校车安全管理问题，加强诉源治理，通过大数据检索、数字建模比对，全面梳理县域内运营校车安全管理隐患，找准监管盲区，通过行政公益诉讼，督促行政机关强化校车安全管理，规范校车运营，保障未成年人出行安全。</w:t>
      </w:r>
      <w:r>
        <w:rPr>
          <w:rFonts w:ascii="宋体" w:hAnsi="宋体" w:eastAsia="宋体" w:cs="宋体"/>
          <w:kern w:val="0"/>
          <w:sz w:val="27"/>
          <w:szCs w:val="27"/>
          <w:bdr w:val="none" w:color="auto" w:sz="0" w:space="0"/>
          <w:lang w:val="en-US" w:eastAsia="zh-CN" w:bidi="ar"/>
        </w:rPr>
        <w:br w:type="textWrapping"/>
      </w:r>
      <w:r>
        <w:rPr>
          <w:rStyle w:val="6"/>
          <w:rFonts w:ascii="宋体" w:hAnsi="宋体" w:eastAsia="宋体" w:cs="宋体"/>
          <w:color w:val="292991"/>
          <w:kern w:val="0"/>
          <w:sz w:val="27"/>
          <w:szCs w:val="27"/>
          <w:bdr w:val="none" w:color="auto" w:sz="0" w:space="0"/>
          <w:lang w:val="en-US" w:eastAsia="zh-CN" w:bidi="ar"/>
        </w:rPr>
        <w:t>【线索发现】</w:t>
      </w:r>
      <w:r>
        <w:rPr>
          <w:rFonts w:ascii="宋体" w:hAnsi="宋体" w:eastAsia="宋体" w:cs="宋体"/>
          <w:kern w:val="0"/>
          <w:sz w:val="27"/>
          <w:szCs w:val="27"/>
          <w:bdr w:val="none" w:color="auto" w:sz="0" w:space="0"/>
          <w:lang w:val="en-US" w:eastAsia="zh-CN" w:bidi="ar"/>
        </w:rPr>
        <w:br w:type="textWrapping"/>
      </w:r>
      <w:r>
        <w:rPr>
          <w:rFonts w:ascii="宋体" w:hAnsi="宋体" w:eastAsia="宋体" w:cs="宋体"/>
          <w:kern w:val="0"/>
          <w:sz w:val="27"/>
          <w:szCs w:val="27"/>
          <w:bdr w:val="none" w:color="auto" w:sz="0" w:space="0"/>
          <w:lang w:val="en-US" w:eastAsia="zh-CN" w:bidi="ar"/>
        </w:rPr>
        <w:t>2021年11月，某幼儿园校车驾驶人无证驾驶校车，且严重超载行驶导致车辆侧翻，造成20名幼儿及1名教师受伤的严重后果，涉事司机因危险驾驶罪被立案侦查。该起事故暴露出的校车安全问题引起河北省沧州市人民检察院关注，在全市部署开展校车安全监督专项行动，切实保障学生出行安全。沧县人民检察院落实专项行动部署，对本地校车安全运营情况展开调查。经过初步调查，检察机关发现行政审批部门、教育行政部门和公安交警部门分别在校车运营的审批许可、监督管理方面负有相应职责，各自掌握了大量校车运营的相关数据信息，但由于各部门掌握的信息不同步，容易造成监管盲区。由于当地教育行政部门登记的学校在用校车达140余辆，逐一踏访调查耗时耗力且难以保障调查效果，有必要通过对各部门相关校车信息开展大数据分析，更好明确校车安全问题所在，促推监管治理。</w:t>
      </w:r>
      <w:r>
        <w:rPr>
          <w:rFonts w:ascii="宋体" w:hAnsi="宋体" w:eastAsia="宋体" w:cs="宋体"/>
          <w:kern w:val="0"/>
          <w:sz w:val="27"/>
          <w:szCs w:val="27"/>
          <w:bdr w:val="none" w:color="auto" w:sz="0" w:space="0"/>
          <w:lang w:val="en-US" w:eastAsia="zh-CN" w:bidi="ar"/>
        </w:rPr>
        <w:br w:type="textWrapping"/>
      </w:r>
      <w:r>
        <w:rPr>
          <w:rStyle w:val="6"/>
          <w:rFonts w:ascii="宋体" w:hAnsi="宋体" w:eastAsia="宋体" w:cs="宋体"/>
          <w:color w:val="292991"/>
          <w:kern w:val="0"/>
          <w:sz w:val="27"/>
          <w:szCs w:val="27"/>
          <w:bdr w:val="none" w:color="auto" w:sz="0" w:space="0"/>
          <w:lang w:val="en-US" w:eastAsia="zh-CN" w:bidi="ar"/>
        </w:rPr>
        <w:t>【数据赋能】</w:t>
      </w:r>
      <w:r>
        <w:rPr>
          <w:rFonts w:ascii="宋体" w:hAnsi="宋体" w:eastAsia="宋体" w:cs="宋体"/>
          <w:kern w:val="0"/>
          <w:sz w:val="27"/>
          <w:szCs w:val="27"/>
          <w:bdr w:val="none" w:color="auto" w:sz="0" w:space="0"/>
          <w:lang w:val="en-US" w:eastAsia="zh-CN" w:bidi="ar"/>
        </w:rPr>
        <w:br w:type="textWrapping"/>
      </w:r>
      <w:r>
        <w:rPr>
          <w:rFonts w:ascii="宋体" w:hAnsi="宋体" w:eastAsia="宋体" w:cs="宋体"/>
          <w:kern w:val="0"/>
          <w:sz w:val="27"/>
          <w:szCs w:val="27"/>
          <w:bdr w:val="none" w:color="auto" w:sz="0" w:space="0"/>
          <w:lang w:val="en-US" w:eastAsia="zh-CN" w:bidi="ar"/>
        </w:rPr>
        <w:t>检察机关通过教育行政、公安交警、行政审批等部门获取校车、司机、学生上下学乘车、运营许可等数据信息，经对这些数据信息的综合分析，筛选出从事校车运营却无校车标识牌、未按期年检的校车，无校车驾驶资格、与登记备案信息不符、未按期审验、有违法犯罪记录以及已满60周岁的校车司机。国务院《校车安全管理条例》和《河北省&lt;校车安全管理条例&gt;实施办法》对校车许可使用、校车驾驶人条件和校车安全管理均有明确规定，由于相关规定未能得到贯彻执行，导致教育行政部门登记的实际使用校车情况与行政审批、公安交警部门掌握的合规校车信息存在差异，数据分析的关键点在于找出不同部门所掌握校车数据之间的“差异项”，这些“差异项”是校车安全问题隐患所在，也是监管盲区的集中体现。</w:t>
      </w:r>
      <w:r>
        <w:rPr>
          <w:rFonts w:ascii="宋体" w:hAnsi="宋体" w:eastAsia="宋体" w:cs="宋体"/>
          <w:kern w:val="0"/>
          <w:sz w:val="27"/>
          <w:szCs w:val="27"/>
          <w:bdr w:val="none" w:color="auto" w:sz="0" w:space="0"/>
          <w:lang w:val="en-US" w:eastAsia="zh-CN" w:bidi="ar"/>
        </w:rPr>
        <w:br w:type="textWrapping"/>
      </w:r>
      <w:r>
        <w:rPr>
          <w:rStyle w:val="6"/>
          <w:rFonts w:ascii="宋体" w:hAnsi="宋体" w:eastAsia="宋体" w:cs="宋体"/>
          <w:color w:val="292991"/>
          <w:kern w:val="0"/>
          <w:sz w:val="27"/>
          <w:szCs w:val="27"/>
          <w:bdr w:val="none" w:color="auto" w:sz="0" w:space="0"/>
          <w:lang w:val="en-US" w:eastAsia="zh-CN" w:bidi="ar"/>
        </w:rPr>
        <w:t>【案件办理】</w:t>
      </w:r>
      <w:r>
        <w:rPr>
          <w:rFonts w:ascii="宋体" w:hAnsi="宋体" w:eastAsia="宋体" w:cs="宋体"/>
          <w:kern w:val="0"/>
          <w:sz w:val="27"/>
          <w:szCs w:val="27"/>
          <w:bdr w:val="none" w:color="auto" w:sz="0" w:space="0"/>
          <w:lang w:val="en-US" w:eastAsia="zh-CN" w:bidi="ar"/>
        </w:rPr>
        <w:br w:type="textWrapping"/>
      </w:r>
      <w:r>
        <w:rPr>
          <w:rFonts w:ascii="宋体" w:hAnsi="宋体" w:eastAsia="宋体" w:cs="宋体"/>
          <w:kern w:val="0"/>
          <w:sz w:val="27"/>
          <w:szCs w:val="27"/>
          <w:bdr w:val="none" w:color="auto" w:sz="0" w:space="0"/>
          <w:lang w:val="en-US" w:eastAsia="zh-CN" w:bidi="ar"/>
        </w:rPr>
        <w:t>经大数据比对筛查，检察机关累计筛查出37辆正使用但无标识牌校车，这些无标识牌校车中有25名驾驶人不具有校车驾驶资格；在有标识牌校车中，5辆校车实际驾驶人与登记不符、5辆校车司机将满60周岁，需要及时更换；另筛查出私自营运校车业务的大巴、面包车28辆。为确保数据比对的精准性，检察机关随机对两所幼儿园的4辆校车运营情况进行实地调查，调查结果与大数据对比筛查发现的问题相符。2022年4月，沧县人民检察院作为行政公益诉讼立案，向教育行政部门提出诉前检察建议，要求疏堵结合开展校车规范治理工作，加强日常监管，保障校车运营安全。教育行政部门联合公安部门根据检察建议内容展开联合专项治理，无校车驾驶资格司机被全部替换，驾驶人发生变动的均依法变更许可登记，4辆不合格校车被停运，20余辆私自营运校车业务的非制式车辆被查扣，两名严重超载接送学生上下学的驾驶人被以危险驾驶罪立案侦查。同时，检察机关协调各方开通校车审批许可绿色通道，为30余辆符合标准的无牌校车办理了合法手续，保障学生用车需求。</w:t>
      </w:r>
    </w:p>
    <w:p>
      <w:pPr>
        <w:keepNext w:val="0"/>
        <w:keepLines w:val="0"/>
        <w:widowControl/>
        <w:suppressLineNumbers w:val="0"/>
        <w:jc w:val="left"/>
        <w:rPr>
          <w:rFonts w:ascii="宋体" w:hAnsi="宋体" w:eastAsia="宋体" w:cs="宋体"/>
          <w:kern w:val="0"/>
          <w:sz w:val="27"/>
          <w:szCs w:val="27"/>
          <w:bdr w:val="none" w:color="auto" w:sz="0" w:space="0"/>
          <w:lang w:val="en-US" w:eastAsia="zh-CN" w:bidi="ar"/>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32"/>
          <w:szCs w:val="32"/>
        </w:rPr>
      </w:pPr>
      <w:r>
        <w:rPr>
          <w:rStyle w:val="6"/>
          <w:sz w:val="32"/>
          <w:szCs w:val="32"/>
          <w:bdr w:val="none" w:color="auto" w:sz="0" w:space="0"/>
        </w:rPr>
        <w:t>案例二</w:t>
      </w:r>
      <w:r>
        <w:rPr>
          <w:rStyle w:val="6"/>
          <w:rFonts w:hint="eastAsia"/>
          <w:sz w:val="32"/>
          <w:szCs w:val="32"/>
          <w:bdr w:val="none" w:color="auto" w:sz="0" w:space="0"/>
          <w:lang w:val="en-US" w:eastAsia="zh-CN"/>
        </w:rPr>
        <w:t xml:space="preserve">      </w:t>
      </w:r>
      <w:r>
        <w:rPr>
          <w:rStyle w:val="6"/>
          <w:sz w:val="32"/>
          <w:szCs w:val="32"/>
          <w:bdr w:val="none" w:color="auto" w:sz="0" w:space="0"/>
        </w:rPr>
        <w:t>浙江省湖州市人民检察院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32"/>
          <w:szCs w:val="32"/>
        </w:rPr>
      </w:pPr>
      <w:r>
        <w:rPr>
          <w:rStyle w:val="6"/>
          <w:sz w:val="32"/>
          <w:szCs w:val="32"/>
          <w:bdr w:val="none" w:color="auto" w:sz="0" w:space="0"/>
        </w:rPr>
        <w:t>督促强制报告制度落实大数据监督案例</w:t>
      </w:r>
    </w:p>
    <w:p>
      <w:pPr>
        <w:keepNext w:val="0"/>
        <w:keepLines w:val="0"/>
        <w:widowControl/>
        <w:suppressLineNumbers w:val="0"/>
        <w:jc w:val="left"/>
        <w:rPr>
          <w:rFonts w:ascii="宋体" w:hAnsi="宋体" w:eastAsia="宋体" w:cs="宋体"/>
          <w:kern w:val="0"/>
          <w:sz w:val="27"/>
          <w:szCs w:val="27"/>
          <w:bdr w:val="none" w:color="auto" w:sz="0" w:space="0"/>
          <w:lang w:val="en-US" w:eastAsia="zh-CN" w:bidi="ar"/>
        </w:rPr>
      </w:pPr>
      <w:r>
        <w:rPr>
          <w:rFonts w:ascii="宋体" w:hAnsi="宋体" w:eastAsia="宋体" w:cs="宋体"/>
          <w:kern w:val="0"/>
          <w:sz w:val="24"/>
          <w:szCs w:val="24"/>
          <w:bdr w:val="none" w:color="auto" w:sz="0" w:space="0"/>
          <w:lang w:val="en-US" w:eastAsia="zh-CN" w:bidi="ar"/>
        </w:rPr>
        <w:br w:type="textWrapping"/>
      </w:r>
      <w:r>
        <w:rPr>
          <w:rStyle w:val="6"/>
          <w:rFonts w:ascii="宋体" w:hAnsi="宋体" w:eastAsia="宋体" w:cs="宋体"/>
          <w:color w:val="292991"/>
          <w:kern w:val="0"/>
          <w:sz w:val="27"/>
          <w:szCs w:val="27"/>
          <w:bdr w:val="none" w:color="auto" w:sz="0" w:space="0"/>
          <w:lang w:val="en-US" w:eastAsia="zh-CN" w:bidi="ar"/>
        </w:rPr>
        <w:t>【关键词】 </w:t>
      </w:r>
      <w:r>
        <w:rPr>
          <w:rFonts w:ascii="宋体" w:hAnsi="宋体" w:eastAsia="宋体" w:cs="宋体"/>
          <w:kern w:val="0"/>
          <w:sz w:val="27"/>
          <w:szCs w:val="27"/>
          <w:bdr w:val="none" w:color="auto" w:sz="0" w:space="0"/>
          <w:lang w:val="en-US" w:eastAsia="zh-CN" w:bidi="ar"/>
        </w:rPr>
        <w:br w:type="textWrapping"/>
      </w:r>
      <w:r>
        <w:rPr>
          <w:rFonts w:ascii="宋体" w:hAnsi="宋体" w:eastAsia="宋体" w:cs="宋体"/>
          <w:kern w:val="0"/>
          <w:sz w:val="27"/>
          <w:szCs w:val="27"/>
          <w:bdr w:val="none" w:color="auto" w:sz="0" w:space="0"/>
          <w:lang w:val="en-US" w:eastAsia="zh-CN" w:bidi="ar"/>
        </w:rPr>
        <w:t>未成年人检察  大数据监督  强制报告  异常诊疗记录</w:t>
      </w:r>
      <w:r>
        <w:rPr>
          <w:rFonts w:ascii="宋体" w:hAnsi="宋体" w:eastAsia="宋体" w:cs="宋体"/>
          <w:kern w:val="0"/>
          <w:sz w:val="27"/>
          <w:szCs w:val="27"/>
          <w:bdr w:val="none" w:color="auto" w:sz="0" w:space="0"/>
          <w:lang w:val="en-US" w:eastAsia="zh-CN" w:bidi="ar"/>
        </w:rPr>
        <w:br w:type="textWrapping"/>
      </w:r>
      <w:r>
        <w:rPr>
          <w:rStyle w:val="6"/>
          <w:rFonts w:ascii="宋体" w:hAnsi="宋体" w:eastAsia="宋体" w:cs="宋体"/>
          <w:color w:val="292991"/>
          <w:kern w:val="0"/>
          <w:sz w:val="27"/>
          <w:szCs w:val="27"/>
          <w:bdr w:val="none" w:color="auto" w:sz="0" w:space="0"/>
          <w:lang w:val="en-US" w:eastAsia="zh-CN" w:bidi="ar"/>
        </w:rPr>
        <w:t>【要旨】</w:t>
      </w:r>
      <w:r>
        <w:rPr>
          <w:rFonts w:ascii="宋体" w:hAnsi="宋体" w:eastAsia="宋体" w:cs="宋体"/>
          <w:kern w:val="0"/>
          <w:sz w:val="27"/>
          <w:szCs w:val="27"/>
          <w:bdr w:val="none" w:color="auto" w:sz="0" w:space="0"/>
          <w:lang w:val="en-US" w:eastAsia="zh-CN" w:bidi="ar"/>
        </w:rPr>
        <w:br w:type="textWrapping"/>
      </w:r>
      <w:r>
        <w:rPr>
          <w:rFonts w:ascii="宋体" w:hAnsi="宋体" w:eastAsia="宋体" w:cs="宋体"/>
          <w:kern w:val="0"/>
          <w:sz w:val="27"/>
          <w:szCs w:val="27"/>
          <w:bdr w:val="none" w:color="auto" w:sz="0" w:space="0"/>
          <w:lang w:val="en-US" w:eastAsia="zh-CN" w:bidi="ar"/>
        </w:rPr>
        <w:t>检察机关聚焦强制报告制度落实，系统汇总涉未成年人异常诊疗记录、涉未成年人性侵报案及立案记录等数据，发现涉未成年人性侵害立案监督线索，通过刑事立案监督、民事监护干预形式，加大对性侵害未成年人犯罪的打击力度。同时，针对突出共性问题，启动数字化场景应用建设，优化强制报告路径，推进社会综合治理。</w:t>
      </w:r>
      <w:r>
        <w:rPr>
          <w:rFonts w:ascii="宋体" w:hAnsi="宋体" w:eastAsia="宋体" w:cs="宋体"/>
          <w:kern w:val="0"/>
          <w:sz w:val="27"/>
          <w:szCs w:val="27"/>
          <w:bdr w:val="none" w:color="auto" w:sz="0" w:space="0"/>
          <w:lang w:val="en-US" w:eastAsia="zh-CN" w:bidi="ar"/>
        </w:rPr>
        <w:br w:type="textWrapping"/>
      </w:r>
      <w:r>
        <w:rPr>
          <w:rStyle w:val="6"/>
          <w:rFonts w:ascii="宋体" w:hAnsi="宋体" w:eastAsia="宋体" w:cs="宋体"/>
          <w:color w:val="292991"/>
          <w:kern w:val="0"/>
          <w:sz w:val="27"/>
          <w:szCs w:val="27"/>
          <w:bdr w:val="none" w:color="auto" w:sz="0" w:space="0"/>
          <w:lang w:val="en-US" w:eastAsia="zh-CN" w:bidi="ar"/>
        </w:rPr>
        <w:t>【线索发现】 </w:t>
      </w:r>
      <w:r>
        <w:rPr>
          <w:rFonts w:ascii="宋体" w:hAnsi="宋体" w:eastAsia="宋体" w:cs="宋体"/>
          <w:kern w:val="0"/>
          <w:sz w:val="27"/>
          <w:szCs w:val="27"/>
          <w:bdr w:val="none" w:color="auto" w:sz="0" w:space="0"/>
          <w:lang w:val="en-US" w:eastAsia="zh-CN" w:bidi="ar"/>
        </w:rPr>
        <w:br w:type="textWrapping"/>
      </w:r>
      <w:r>
        <w:rPr>
          <w:rFonts w:ascii="宋体" w:hAnsi="宋体" w:eastAsia="宋体" w:cs="宋体"/>
          <w:kern w:val="0"/>
          <w:sz w:val="27"/>
          <w:szCs w:val="27"/>
          <w:bdr w:val="none" w:color="auto" w:sz="0" w:space="0"/>
          <w:lang w:val="en-US" w:eastAsia="zh-CN" w:bidi="ar"/>
        </w:rPr>
        <w:t>王某在给女儿董某某（9周岁）洗澡时发现其下身红肿，遂将其带至浙江省湖州市某医院就诊，期间，董某某称被人欺负。医院医生询问是否已报警，王某称会自己报警。后王某丈夫董某因考虑与加害人有亲属关系，未及时报警，导致发案滞后，部分证据灭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7"/>
          <w:szCs w:val="27"/>
          <w:bdr w:val="none" w:color="auto" w:sz="0" w:space="0"/>
          <w:lang w:val="en-US" w:eastAsia="zh-CN" w:bidi="ar"/>
        </w:rPr>
        <w:t>检察官在办案过程中发现该问题并非个例，强制报告制度实施以来，因报告主体等未履行强制报告义务而错失破案良机的案件时有发生，性侵未成年人案件报案率、发现率低等突出问题客观存在。2021年12月，通过大数据分析，发现近两年本地区存在大量涉未成年人异常诊疗记录，有必要在全市范围内开展专项监督，切实抓好侵害未成年人案件强制报告制度落实。</w:t>
      </w:r>
      <w:r>
        <w:rPr>
          <w:rFonts w:ascii="宋体" w:hAnsi="宋体" w:eastAsia="宋体" w:cs="宋体"/>
          <w:kern w:val="0"/>
          <w:sz w:val="27"/>
          <w:szCs w:val="27"/>
          <w:bdr w:val="none" w:color="auto" w:sz="0" w:space="0"/>
          <w:lang w:val="en-US" w:eastAsia="zh-CN" w:bidi="ar"/>
        </w:rPr>
        <w:br w:type="textWrapping"/>
      </w:r>
      <w:r>
        <w:rPr>
          <w:rStyle w:val="6"/>
          <w:rFonts w:ascii="宋体" w:hAnsi="宋体" w:eastAsia="宋体" w:cs="宋体"/>
          <w:color w:val="292991"/>
          <w:kern w:val="0"/>
          <w:sz w:val="27"/>
          <w:szCs w:val="27"/>
          <w:bdr w:val="none" w:color="auto" w:sz="0" w:space="0"/>
          <w:lang w:val="en-US" w:eastAsia="zh-CN" w:bidi="ar"/>
        </w:rPr>
        <w:t>【数据赋能】</w:t>
      </w:r>
      <w:r>
        <w:rPr>
          <w:rFonts w:ascii="宋体" w:hAnsi="宋体" w:eastAsia="宋体" w:cs="宋体"/>
          <w:kern w:val="0"/>
          <w:sz w:val="27"/>
          <w:szCs w:val="27"/>
          <w:bdr w:val="none" w:color="auto" w:sz="0" w:space="0"/>
          <w:lang w:val="en-US" w:eastAsia="zh-CN" w:bidi="ar"/>
        </w:rPr>
        <w:br w:type="textWrapping"/>
      </w:r>
      <w:r>
        <w:rPr>
          <w:rFonts w:ascii="宋体" w:hAnsi="宋体" w:eastAsia="宋体" w:cs="宋体"/>
          <w:kern w:val="0"/>
          <w:sz w:val="27"/>
          <w:szCs w:val="27"/>
          <w:bdr w:val="none" w:color="auto" w:sz="0" w:space="0"/>
          <w:lang w:val="en-US" w:eastAsia="zh-CN" w:bidi="ar"/>
        </w:rPr>
        <w:t>检察机关通过卫健部门、公安机关及医疗机构获取未成年人异常诊疗、未成年人入住旅馆、侵害未成年人治安处罚等数据信息，经对这些数据信息的综合分析，筛选出因未履行强制报告义务导致司法机关尚未掌握的侵害未成年人案件线索，监护人未及时报警、长期放任被害人在外留宿等监护干预案件线索。数据分析的关键点在于根据强制报告制度执行的要求在诊疗系统中应当强制报告的案件。通过提炼未成年人异常诊疗数据中高概率成案的信息标签，明确检察监督重点，系统挖掘制度执行存在的漏洞，为依法推进一体监督，探索强制报告自动预警系统建设提供数据支撑。</w:t>
      </w:r>
      <w:r>
        <w:rPr>
          <w:rFonts w:ascii="宋体" w:hAnsi="宋体" w:eastAsia="宋体" w:cs="宋体"/>
          <w:kern w:val="0"/>
          <w:sz w:val="27"/>
          <w:szCs w:val="27"/>
          <w:bdr w:val="none" w:color="auto" w:sz="0" w:space="0"/>
          <w:lang w:val="en-US" w:eastAsia="zh-CN" w:bidi="ar"/>
        </w:rPr>
        <w:br w:type="textWrapping"/>
      </w:r>
      <w:r>
        <w:rPr>
          <w:rStyle w:val="6"/>
          <w:rFonts w:ascii="宋体" w:hAnsi="宋体" w:eastAsia="宋体" w:cs="宋体"/>
          <w:color w:val="292991"/>
          <w:kern w:val="0"/>
          <w:sz w:val="27"/>
          <w:szCs w:val="27"/>
          <w:bdr w:val="none" w:color="auto" w:sz="0" w:space="0"/>
          <w:lang w:val="en-US" w:eastAsia="zh-CN" w:bidi="ar"/>
        </w:rPr>
        <w:t>【案件办理】</w:t>
      </w:r>
      <w:r>
        <w:rPr>
          <w:rFonts w:ascii="宋体" w:hAnsi="宋体" w:eastAsia="宋体" w:cs="宋体"/>
          <w:kern w:val="0"/>
          <w:sz w:val="27"/>
          <w:szCs w:val="27"/>
          <w:bdr w:val="none" w:color="auto" w:sz="0" w:space="0"/>
          <w:lang w:val="en-US" w:eastAsia="zh-CN" w:bidi="ar"/>
        </w:rPr>
        <w:br w:type="textWrapping"/>
      </w:r>
      <w:r>
        <w:rPr>
          <w:rFonts w:ascii="宋体" w:hAnsi="宋体" w:eastAsia="宋体" w:cs="宋体"/>
          <w:kern w:val="0"/>
          <w:sz w:val="27"/>
          <w:szCs w:val="27"/>
          <w:bdr w:val="none" w:color="auto" w:sz="0" w:space="0"/>
          <w:lang w:val="en-US" w:eastAsia="zh-CN" w:bidi="ar"/>
        </w:rPr>
        <w:t>检察机关通过大数据汇总比对，发现司法机关尚未掌握的涉未成年人异常诊疗记录，将其中涉嫌性侵犯罪线索移交公安机关。针对监护人未及时报警、长期放任被害人在外留宿等监护不当行为，制发督促监护令，监督落实监护职责。通过数据分析，联合市卫健委对强制报告执行问题突出单位进行督促整改，健全完善侵害未成年人案件医疗领域强制报告信息的常态化报告机制；启动强制报告“一键智达”应用场景建设，联合市公安、市卫健委等部门开发诊疗系统自动预警报告系统、打通部门壁垒形成闭环治理，促使制度从依靠个体自觉向程序必经的方式转变，实现集发现报告、应急处置、研判转介、帮扶干预、督察追责于一体的系统整体化落实。运行以来，自动报告线索80余条，同比上升5倍，已立案侦查侵害未成年人案件7起，联合帮扶救助8人次。</w:t>
      </w:r>
    </w:p>
    <w:p>
      <w:pPr>
        <w:keepNext w:val="0"/>
        <w:keepLines w:val="0"/>
        <w:widowControl/>
        <w:suppressLineNumbers w:val="0"/>
        <w:jc w:val="left"/>
        <w:rPr>
          <w:rFonts w:ascii="宋体" w:hAnsi="宋体" w:eastAsia="宋体" w:cs="宋体"/>
          <w:kern w:val="0"/>
          <w:sz w:val="27"/>
          <w:szCs w:val="27"/>
          <w:bdr w:val="none" w:color="auto" w:sz="0" w:space="0"/>
          <w:lang w:val="en-US" w:eastAsia="zh-CN" w:bidi="ar"/>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32"/>
          <w:szCs w:val="32"/>
        </w:rPr>
      </w:pPr>
      <w:r>
        <w:rPr>
          <w:rStyle w:val="6"/>
          <w:sz w:val="32"/>
          <w:szCs w:val="32"/>
          <w:bdr w:val="none" w:color="auto" w:sz="0" w:space="0"/>
        </w:rPr>
        <w:t>案例三</w:t>
      </w:r>
      <w:r>
        <w:rPr>
          <w:rStyle w:val="6"/>
          <w:rFonts w:hint="eastAsia"/>
          <w:sz w:val="32"/>
          <w:szCs w:val="32"/>
          <w:bdr w:val="none" w:color="auto" w:sz="0" w:space="0"/>
          <w:lang w:val="en-US" w:eastAsia="zh-CN"/>
        </w:rPr>
        <w:t xml:space="preserve">   </w:t>
      </w:r>
      <w:r>
        <w:rPr>
          <w:rStyle w:val="6"/>
          <w:sz w:val="32"/>
          <w:szCs w:val="32"/>
          <w:bdr w:val="none" w:color="auto" w:sz="0" w:space="0"/>
        </w:rPr>
        <w:t>浙江省金华市婺城区人民检察院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32"/>
          <w:szCs w:val="32"/>
        </w:rPr>
      </w:pPr>
      <w:r>
        <w:rPr>
          <w:rStyle w:val="6"/>
          <w:sz w:val="32"/>
          <w:szCs w:val="32"/>
          <w:bdr w:val="none" w:color="auto" w:sz="0" w:space="0"/>
        </w:rPr>
        <w:t>督促事实无人抚养儿童监护大数据监督案例</w:t>
      </w:r>
    </w:p>
    <w:p>
      <w:pPr>
        <w:keepNext w:val="0"/>
        <w:keepLines w:val="0"/>
        <w:widowControl/>
        <w:suppressLineNumbers w:val="0"/>
        <w:jc w:val="left"/>
        <w:rPr>
          <w:rFonts w:ascii="宋体" w:hAnsi="宋体" w:eastAsia="宋体" w:cs="宋体"/>
          <w:kern w:val="0"/>
          <w:sz w:val="27"/>
          <w:szCs w:val="27"/>
          <w:bdr w:val="none" w:color="auto" w:sz="0" w:space="0"/>
          <w:lang w:val="en-US" w:eastAsia="zh-CN" w:bidi="ar"/>
        </w:rPr>
      </w:pPr>
      <w:r>
        <w:rPr>
          <w:rFonts w:ascii="宋体" w:hAnsi="宋体" w:eastAsia="宋体" w:cs="宋体"/>
          <w:kern w:val="0"/>
          <w:sz w:val="24"/>
          <w:szCs w:val="24"/>
          <w:bdr w:val="none" w:color="auto" w:sz="0" w:space="0"/>
          <w:lang w:val="en-US" w:eastAsia="zh-CN" w:bidi="ar"/>
        </w:rPr>
        <w:br w:type="textWrapping"/>
      </w:r>
      <w:r>
        <w:rPr>
          <w:rStyle w:val="6"/>
          <w:rFonts w:ascii="宋体" w:hAnsi="宋体" w:eastAsia="宋体" w:cs="宋体"/>
          <w:color w:val="292991"/>
          <w:kern w:val="0"/>
          <w:sz w:val="27"/>
          <w:szCs w:val="27"/>
          <w:bdr w:val="none" w:color="auto" w:sz="0" w:space="0"/>
          <w:lang w:val="en-US" w:eastAsia="zh-CN" w:bidi="ar"/>
        </w:rPr>
        <w:t>【关键词】</w:t>
      </w:r>
      <w:r>
        <w:rPr>
          <w:rFonts w:ascii="宋体" w:hAnsi="宋体" w:eastAsia="宋体" w:cs="宋体"/>
          <w:kern w:val="0"/>
          <w:sz w:val="27"/>
          <w:szCs w:val="27"/>
          <w:bdr w:val="none" w:color="auto" w:sz="0" w:space="0"/>
          <w:lang w:val="en-US" w:eastAsia="zh-CN" w:bidi="ar"/>
        </w:rPr>
        <w:br w:type="textWrapping"/>
      </w:r>
      <w:r>
        <w:rPr>
          <w:rFonts w:ascii="宋体" w:hAnsi="宋体" w:eastAsia="宋体" w:cs="宋体"/>
          <w:kern w:val="0"/>
          <w:sz w:val="27"/>
          <w:szCs w:val="27"/>
          <w:bdr w:val="none" w:color="auto" w:sz="0" w:space="0"/>
          <w:lang w:val="en-US" w:eastAsia="zh-CN" w:bidi="ar"/>
        </w:rPr>
        <w:t>未成年人检察 大数据监督  事实无人抚养儿童  监护缺失 数字化应用场景</w:t>
      </w:r>
      <w:r>
        <w:rPr>
          <w:rFonts w:ascii="宋体" w:hAnsi="宋体" w:eastAsia="宋体" w:cs="宋体"/>
          <w:kern w:val="0"/>
          <w:sz w:val="27"/>
          <w:szCs w:val="27"/>
          <w:bdr w:val="none" w:color="auto" w:sz="0" w:space="0"/>
          <w:lang w:val="en-US" w:eastAsia="zh-CN" w:bidi="ar"/>
        </w:rPr>
        <w:br w:type="textWrapping"/>
      </w:r>
      <w:r>
        <w:rPr>
          <w:rStyle w:val="6"/>
          <w:rFonts w:ascii="宋体" w:hAnsi="宋体" w:eastAsia="宋体" w:cs="宋体"/>
          <w:color w:val="292991"/>
          <w:kern w:val="0"/>
          <w:sz w:val="27"/>
          <w:szCs w:val="27"/>
          <w:bdr w:val="none" w:color="auto" w:sz="0" w:space="0"/>
          <w:lang w:val="en-US" w:eastAsia="zh-CN" w:bidi="ar"/>
        </w:rPr>
        <w:t>【要旨】</w:t>
      </w:r>
      <w:r>
        <w:rPr>
          <w:rFonts w:ascii="宋体" w:hAnsi="宋体" w:eastAsia="宋体" w:cs="宋体"/>
          <w:kern w:val="0"/>
          <w:sz w:val="27"/>
          <w:szCs w:val="27"/>
          <w:bdr w:val="none" w:color="auto" w:sz="0" w:space="0"/>
          <w:lang w:val="en-US" w:eastAsia="zh-CN" w:bidi="ar"/>
        </w:rPr>
        <w:br w:type="textWrapping"/>
      </w:r>
      <w:r>
        <w:rPr>
          <w:rFonts w:ascii="宋体" w:hAnsi="宋体" w:eastAsia="宋体" w:cs="宋体"/>
          <w:kern w:val="0"/>
          <w:sz w:val="27"/>
          <w:szCs w:val="27"/>
          <w:bdr w:val="none" w:color="auto" w:sz="0" w:space="0"/>
          <w:lang w:val="en-US" w:eastAsia="zh-CN" w:bidi="ar"/>
        </w:rPr>
        <w:t>检察机关针对事实无人抚养儿童精准发现难等突出问题，研发数字化应用场景，协同民政、公安、司法等部门加强工作衔接和信息共享，通过大数据智能分析，及时发现未纳入保障的事实无人抚养儿童，以检察建议、支持起诉等方式开展监护缺失监督，促推相关行政部门依法履行职责，切实保障困境儿童基本生活和合法权益。</w:t>
      </w:r>
      <w:r>
        <w:rPr>
          <w:rFonts w:ascii="宋体" w:hAnsi="宋体" w:eastAsia="宋体" w:cs="宋体"/>
          <w:kern w:val="0"/>
          <w:sz w:val="27"/>
          <w:szCs w:val="27"/>
          <w:bdr w:val="none" w:color="auto" w:sz="0" w:space="0"/>
          <w:lang w:val="en-US" w:eastAsia="zh-CN" w:bidi="ar"/>
        </w:rPr>
        <w:br w:type="textWrapping"/>
      </w:r>
      <w:r>
        <w:rPr>
          <w:rStyle w:val="6"/>
          <w:rFonts w:ascii="宋体" w:hAnsi="宋体" w:eastAsia="宋体" w:cs="宋体"/>
          <w:color w:val="292991"/>
          <w:kern w:val="0"/>
          <w:sz w:val="27"/>
          <w:szCs w:val="27"/>
          <w:bdr w:val="none" w:color="auto" w:sz="0" w:space="0"/>
          <w:lang w:val="en-US" w:eastAsia="zh-CN" w:bidi="ar"/>
        </w:rPr>
        <w:t>【线索发现】</w:t>
      </w:r>
      <w:r>
        <w:rPr>
          <w:rFonts w:ascii="宋体" w:hAnsi="宋体" w:eastAsia="宋体" w:cs="宋体"/>
          <w:kern w:val="0"/>
          <w:sz w:val="27"/>
          <w:szCs w:val="27"/>
          <w:bdr w:val="none" w:color="auto" w:sz="0" w:space="0"/>
          <w:lang w:val="en-US" w:eastAsia="zh-CN" w:bidi="ar"/>
        </w:rPr>
        <w:br w:type="textWrapping"/>
      </w:r>
      <w:r>
        <w:rPr>
          <w:rFonts w:ascii="宋体" w:hAnsi="宋体" w:eastAsia="宋体" w:cs="宋体"/>
          <w:kern w:val="0"/>
          <w:sz w:val="27"/>
          <w:szCs w:val="27"/>
          <w:bdr w:val="none" w:color="auto" w:sz="0" w:space="0"/>
          <w:lang w:val="en-US" w:eastAsia="zh-CN" w:bidi="ar"/>
        </w:rPr>
        <w:t>2022年5月，浙江省金华市婺城区人民检察院在办案中发现，一对夫妻均处于服刑和逮捕在押阶段，他们年仅10岁的女儿小月（化名）应当被认定为事实无人抚养儿童。但检察官上门走访发现，小月无其他近亲属，仅有小姨不定时送来生活物资。婺城区人民检察院立即协助开展资格确认和关爱帮扶工作，相关部门指定小月的小姨为临时监护人，并签订委托监护协议，将小月纳入救助保障范围，每月发放基本生活补贴，切实保障小月的基本生活。经深入调查了解，检察机关发现在加强事实无人抚养儿童保障工作中，受限于执法司法信息不共享的原因，除人工排查和自主申请外，相关部门难以及时掌握孩子父母因涉案被羁押或其他无法履行监护职责的情形。</w:t>
      </w:r>
      <w:r>
        <w:rPr>
          <w:rFonts w:ascii="宋体" w:hAnsi="宋体" w:eastAsia="宋体" w:cs="宋体"/>
          <w:kern w:val="0"/>
          <w:sz w:val="27"/>
          <w:szCs w:val="27"/>
          <w:bdr w:val="none" w:color="auto" w:sz="0" w:space="0"/>
          <w:lang w:val="en-US" w:eastAsia="zh-CN" w:bidi="ar"/>
        </w:rPr>
        <w:br w:type="textWrapping"/>
      </w:r>
      <w:r>
        <w:rPr>
          <w:rStyle w:val="6"/>
          <w:rFonts w:ascii="宋体" w:hAnsi="宋体" w:eastAsia="宋体" w:cs="宋体"/>
          <w:color w:val="292991"/>
          <w:kern w:val="0"/>
          <w:sz w:val="27"/>
          <w:szCs w:val="27"/>
          <w:bdr w:val="none" w:color="auto" w:sz="0" w:space="0"/>
          <w:lang w:val="en-US" w:eastAsia="zh-CN" w:bidi="ar"/>
        </w:rPr>
        <w:t>【数据赋能】</w:t>
      </w:r>
      <w:r>
        <w:rPr>
          <w:rFonts w:ascii="宋体" w:hAnsi="宋体" w:eastAsia="宋体" w:cs="宋体"/>
          <w:kern w:val="0"/>
          <w:sz w:val="27"/>
          <w:szCs w:val="27"/>
          <w:bdr w:val="none" w:color="auto" w:sz="0" w:space="0"/>
          <w:lang w:val="en-US" w:eastAsia="zh-CN" w:bidi="ar"/>
        </w:rPr>
        <w:br w:type="textWrapping"/>
      </w:r>
      <w:r>
        <w:rPr>
          <w:rFonts w:ascii="宋体" w:hAnsi="宋体" w:eastAsia="宋体" w:cs="宋体"/>
          <w:kern w:val="0"/>
          <w:sz w:val="27"/>
          <w:szCs w:val="27"/>
          <w:bdr w:val="none" w:color="auto" w:sz="0" w:space="0"/>
          <w:lang w:val="en-US" w:eastAsia="zh-CN" w:bidi="ar"/>
        </w:rPr>
        <w:t>检察机关会同公安机关、民政部门、司法行政部门、卫健部门、人民法院、残联等部门，对常住人口中未成年人和困境儿童、服刑人员、强制隔离戒毒人员、重残人员、失踪人员、死亡人员等数据信息进行综合分析，筛选出符合事实无人抚养儿童认定标准但尚未纳入救助的未成年人。数据分析的关键点在于通过获取未成年人信息匹配关联到潜在“应保未保”事实无人抚养儿童。通过大数据分析，加强部门协作，实现信息实时共享，打通数据壁垒，是落实《关于进一步加强事实无人抚养儿童保障工作的意见》的重要举措，也是强化未成年人监护监督的重点内容。</w:t>
      </w:r>
      <w:r>
        <w:rPr>
          <w:rFonts w:ascii="宋体" w:hAnsi="宋体" w:eastAsia="宋体" w:cs="宋体"/>
          <w:kern w:val="0"/>
          <w:sz w:val="27"/>
          <w:szCs w:val="27"/>
          <w:bdr w:val="none" w:color="auto" w:sz="0" w:space="0"/>
          <w:lang w:val="en-US" w:eastAsia="zh-CN" w:bidi="ar"/>
        </w:rPr>
        <w:br w:type="textWrapping"/>
      </w:r>
      <w:r>
        <w:rPr>
          <w:rStyle w:val="6"/>
          <w:rFonts w:ascii="宋体" w:hAnsi="宋体" w:eastAsia="宋体" w:cs="宋体"/>
          <w:color w:val="292991"/>
          <w:kern w:val="0"/>
          <w:sz w:val="27"/>
          <w:szCs w:val="27"/>
          <w:bdr w:val="none" w:color="auto" w:sz="0" w:space="0"/>
          <w:lang w:val="en-US" w:eastAsia="zh-CN" w:bidi="ar"/>
        </w:rPr>
        <w:t>【案件办理】</w:t>
      </w:r>
      <w:r>
        <w:rPr>
          <w:rFonts w:ascii="宋体" w:hAnsi="宋体" w:eastAsia="宋体" w:cs="宋体"/>
          <w:kern w:val="0"/>
          <w:sz w:val="27"/>
          <w:szCs w:val="27"/>
          <w:bdr w:val="none" w:color="auto" w:sz="0" w:space="0"/>
          <w:lang w:val="en-US" w:eastAsia="zh-CN" w:bidi="ar"/>
        </w:rPr>
        <w:br w:type="textWrapping"/>
      </w:r>
      <w:r>
        <w:rPr>
          <w:rFonts w:ascii="宋体" w:hAnsi="宋体" w:eastAsia="宋体" w:cs="宋体"/>
          <w:kern w:val="0"/>
          <w:sz w:val="27"/>
          <w:szCs w:val="27"/>
          <w:bdr w:val="none" w:color="auto" w:sz="0" w:space="0"/>
          <w:lang w:val="en-US" w:eastAsia="zh-CN" w:bidi="ar"/>
        </w:rPr>
        <w:t>婺城区人民检察院联合公安机关研发“事实无人抚养儿童智慧发现救助”数字化应用场景，通过系统智能运算，首批筛查出28条待核线索，经人工核实，确定5人因父母涉案被捕等原因符合事实无人抚养儿童的认定条件。检察机关以制发检察建议方式促推相关部门逐一按程序纳入保障，从监护状况、户籍管理、受教育情况等民事权益保障为切入开展跟进监督。其中，以民事支持起诉的形式帮助身患疾病的事实无人抚养儿童杨某甲申请法院判决指定监护人，联动多部门为其提供就医、就学等方面的关爱帮扶。</w:t>
      </w:r>
    </w:p>
    <w:p>
      <w:pPr>
        <w:keepNext w:val="0"/>
        <w:keepLines w:val="0"/>
        <w:widowControl/>
        <w:suppressLineNumbers w:val="0"/>
        <w:jc w:val="left"/>
        <w:rPr>
          <w:rFonts w:ascii="宋体" w:hAnsi="宋体" w:eastAsia="宋体" w:cs="宋体"/>
          <w:kern w:val="0"/>
          <w:sz w:val="27"/>
          <w:szCs w:val="27"/>
          <w:bdr w:val="none" w:color="auto" w:sz="0" w:space="0"/>
          <w:lang w:val="en-US" w:eastAsia="zh-CN" w:bidi="ar"/>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Style w:val="6"/>
          <w:sz w:val="32"/>
          <w:szCs w:val="32"/>
          <w:bdr w:val="none" w:color="auto" w:sz="0" w:space="0"/>
        </w:rPr>
      </w:pPr>
      <w:r>
        <w:rPr>
          <w:rStyle w:val="6"/>
          <w:sz w:val="32"/>
          <w:szCs w:val="32"/>
          <w:bdr w:val="none" w:color="auto" w:sz="0" w:space="0"/>
        </w:rPr>
        <w:t>案例四</w:t>
      </w:r>
      <w:r>
        <w:rPr>
          <w:rStyle w:val="6"/>
          <w:rFonts w:hint="eastAsia"/>
          <w:sz w:val="32"/>
          <w:szCs w:val="32"/>
          <w:bdr w:val="none" w:color="auto" w:sz="0" w:space="0"/>
          <w:lang w:val="en-US" w:eastAsia="zh-CN"/>
        </w:rPr>
        <w:t xml:space="preserve">   </w:t>
      </w:r>
      <w:r>
        <w:rPr>
          <w:rStyle w:val="6"/>
          <w:sz w:val="32"/>
          <w:szCs w:val="32"/>
          <w:bdr w:val="none" w:color="auto" w:sz="0" w:space="0"/>
        </w:rPr>
        <w:t>北京市人民检察院督促整治校园周边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32"/>
          <w:szCs w:val="32"/>
        </w:rPr>
      </w:pPr>
      <w:r>
        <w:rPr>
          <w:rStyle w:val="6"/>
          <w:sz w:val="32"/>
          <w:szCs w:val="32"/>
          <w:bdr w:val="none" w:color="auto" w:sz="0" w:space="0"/>
        </w:rPr>
        <w:t>违规设置不适宜未成年人活动场所大数据监督案例</w:t>
      </w:r>
    </w:p>
    <w:p>
      <w:pPr>
        <w:keepNext w:val="0"/>
        <w:keepLines w:val="0"/>
        <w:widowControl/>
        <w:suppressLineNumbers w:val="0"/>
        <w:jc w:val="left"/>
        <w:rPr>
          <w:rFonts w:ascii="宋体" w:hAnsi="宋体" w:eastAsia="宋体" w:cs="宋体"/>
          <w:kern w:val="0"/>
          <w:sz w:val="27"/>
          <w:szCs w:val="27"/>
          <w:bdr w:val="none" w:color="auto" w:sz="0" w:space="0"/>
          <w:lang w:val="en-US" w:eastAsia="zh-CN" w:bidi="ar"/>
        </w:rPr>
      </w:pPr>
      <w:r>
        <w:rPr>
          <w:rFonts w:ascii="宋体" w:hAnsi="宋体" w:eastAsia="宋体" w:cs="宋体"/>
          <w:kern w:val="0"/>
          <w:sz w:val="24"/>
          <w:szCs w:val="24"/>
          <w:bdr w:val="none" w:color="auto" w:sz="0" w:space="0"/>
          <w:lang w:val="en-US" w:eastAsia="zh-CN" w:bidi="ar"/>
        </w:rPr>
        <w:br w:type="textWrapping"/>
      </w:r>
      <w:r>
        <w:rPr>
          <w:rStyle w:val="6"/>
          <w:rFonts w:ascii="宋体" w:hAnsi="宋体" w:eastAsia="宋体" w:cs="宋体"/>
          <w:color w:val="292991"/>
          <w:kern w:val="0"/>
          <w:sz w:val="27"/>
          <w:szCs w:val="27"/>
          <w:bdr w:val="none" w:color="auto" w:sz="0" w:space="0"/>
          <w:lang w:val="en-US" w:eastAsia="zh-CN" w:bidi="ar"/>
        </w:rPr>
        <w:t>【关键词】</w:t>
      </w:r>
      <w:r>
        <w:rPr>
          <w:rFonts w:ascii="宋体" w:hAnsi="宋体" w:eastAsia="宋体" w:cs="宋体"/>
          <w:kern w:val="0"/>
          <w:sz w:val="27"/>
          <w:szCs w:val="27"/>
          <w:bdr w:val="none" w:color="auto" w:sz="0" w:space="0"/>
          <w:lang w:val="en-US" w:eastAsia="zh-CN" w:bidi="ar"/>
        </w:rPr>
        <w:br w:type="textWrapping"/>
      </w:r>
      <w:r>
        <w:rPr>
          <w:rFonts w:ascii="宋体" w:hAnsi="宋体" w:eastAsia="宋体" w:cs="宋体"/>
          <w:kern w:val="0"/>
          <w:sz w:val="27"/>
          <w:szCs w:val="27"/>
          <w:bdr w:val="none" w:color="auto" w:sz="0" w:space="0"/>
          <w:lang w:val="en-US" w:eastAsia="zh-CN" w:bidi="ar"/>
        </w:rPr>
        <w:t>未成年人检察  大数据监督  校园周边不适宜未成年人活动场所  行政公益诉讼</w:t>
      </w:r>
      <w:r>
        <w:rPr>
          <w:rFonts w:ascii="宋体" w:hAnsi="宋体" w:eastAsia="宋体" w:cs="宋体"/>
          <w:kern w:val="0"/>
          <w:sz w:val="27"/>
          <w:szCs w:val="27"/>
          <w:bdr w:val="none" w:color="auto" w:sz="0" w:space="0"/>
          <w:lang w:val="en-US" w:eastAsia="zh-CN" w:bidi="ar"/>
        </w:rPr>
        <w:br w:type="textWrapping"/>
      </w:r>
      <w:r>
        <w:rPr>
          <w:rStyle w:val="6"/>
          <w:rFonts w:ascii="宋体" w:hAnsi="宋体" w:eastAsia="宋体" w:cs="宋体"/>
          <w:color w:val="292991"/>
          <w:kern w:val="0"/>
          <w:sz w:val="27"/>
          <w:szCs w:val="27"/>
          <w:bdr w:val="none" w:color="auto" w:sz="0" w:space="0"/>
          <w:lang w:val="en-US" w:eastAsia="zh-CN" w:bidi="ar"/>
        </w:rPr>
        <w:t>【要旨】</w:t>
      </w:r>
      <w:r>
        <w:rPr>
          <w:rFonts w:ascii="宋体" w:hAnsi="宋体" w:eastAsia="宋体" w:cs="宋体"/>
          <w:kern w:val="0"/>
          <w:sz w:val="27"/>
          <w:szCs w:val="27"/>
          <w:bdr w:val="none" w:color="auto" w:sz="0" w:space="0"/>
          <w:lang w:val="en-US" w:eastAsia="zh-CN" w:bidi="ar"/>
        </w:rPr>
        <w:br w:type="textWrapping"/>
      </w:r>
      <w:r>
        <w:rPr>
          <w:rFonts w:ascii="宋体" w:hAnsi="宋体" w:eastAsia="宋体" w:cs="宋体"/>
          <w:kern w:val="0"/>
          <w:sz w:val="27"/>
          <w:szCs w:val="27"/>
          <w:bdr w:val="none" w:color="auto" w:sz="0" w:space="0"/>
          <w:lang w:val="en-US" w:eastAsia="zh-CN" w:bidi="ar"/>
        </w:rPr>
        <w:t>针对校园周边违法设置娱乐场所、酒吧、互联网上网服务营业场所、烟酒彩票销售点等不适宜未成年人活动场所问题，检察机关加强法律监督，消除安全隐患。通过建立大数据模型，对校园周边是否存在违规设置的不适宜未成年人活动的场所开展全覆盖、动态化监督，用科技的力量为未成年人保护法律监督赋能，营造未成年人健康成长的良好环境。</w:t>
      </w:r>
      <w:r>
        <w:rPr>
          <w:rFonts w:ascii="宋体" w:hAnsi="宋体" w:eastAsia="宋体" w:cs="宋体"/>
          <w:kern w:val="0"/>
          <w:sz w:val="27"/>
          <w:szCs w:val="27"/>
          <w:bdr w:val="none" w:color="auto" w:sz="0" w:space="0"/>
          <w:lang w:val="en-US" w:eastAsia="zh-CN" w:bidi="ar"/>
        </w:rPr>
        <w:br w:type="textWrapping"/>
      </w:r>
      <w:r>
        <w:rPr>
          <w:rStyle w:val="6"/>
          <w:rFonts w:ascii="宋体" w:hAnsi="宋体" w:eastAsia="宋体" w:cs="宋体"/>
          <w:color w:val="292991"/>
          <w:kern w:val="0"/>
          <w:sz w:val="27"/>
          <w:szCs w:val="27"/>
          <w:bdr w:val="none" w:color="auto" w:sz="0" w:space="0"/>
          <w:lang w:val="en-US" w:eastAsia="zh-CN" w:bidi="ar"/>
        </w:rPr>
        <w:t>【线索发现】</w:t>
      </w:r>
      <w:r>
        <w:rPr>
          <w:rFonts w:ascii="宋体" w:hAnsi="宋体" w:eastAsia="宋体" w:cs="宋体"/>
          <w:kern w:val="0"/>
          <w:sz w:val="27"/>
          <w:szCs w:val="27"/>
          <w:bdr w:val="none" w:color="auto" w:sz="0" w:space="0"/>
          <w:lang w:val="en-US" w:eastAsia="zh-CN" w:bidi="ar"/>
        </w:rPr>
        <w:br w:type="textWrapping"/>
      </w:r>
      <w:r>
        <w:rPr>
          <w:rFonts w:ascii="宋体" w:hAnsi="宋体" w:eastAsia="宋体" w:cs="宋体"/>
          <w:kern w:val="0"/>
          <w:sz w:val="27"/>
          <w:szCs w:val="27"/>
          <w:bdr w:val="none" w:color="auto" w:sz="0" w:space="0"/>
          <w:lang w:val="en-US" w:eastAsia="zh-CN" w:bidi="ar"/>
        </w:rPr>
        <w:t>为落实校园周边不得设置不适宜未成年人活动场所的有关法律法规，净化校园周边环境，北京市人民检察院能动履职，借助公益诉讼智能线索发现分析研判平台，建立大数据法律监督模型，按模型要求进行检索，获取校园周边娱乐场所、酒吧、互联网上网服务营业场所、烟酒彩票销售点等场所信息，并发现可能违反法律法规的线索。检察机关发挥一体化办案优势，统一部署，三级院联动，根据线索开展现场核实，并根据核实情况依法开展未成年人保护行政公益诉讼工作。</w:t>
      </w:r>
      <w:r>
        <w:rPr>
          <w:rFonts w:ascii="宋体" w:hAnsi="宋体" w:eastAsia="宋体" w:cs="宋体"/>
          <w:kern w:val="0"/>
          <w:sz w:val="27"/>
          <w:szCs w:val="27"/>
          <w:bdr w:val="none" w:color="auto" w:sz="0" w:space="0"/>
          <w:lang w:val="en-US" w:eastAsia="zh-CN" w:bidi="ar"/>
        </w:rPr>
        <w:br w:type="textWrapping"/>
      </w:r>
      <w:r>
        <w:rPr>
          <w:rStyle w:val="6"/>
          <w:rFonts w:ascii="宋体" w:hAnsi="宋体" w:eastAsia="宋体" w:cs="宋体"/>
          <w:color w:val="292991"/>
          <w:kern w:val="0"/>
          <w:sz w:val="27"/>
          <w:szCs w:val="27"/>
          <w:bdr w:val="none" w:color="auto" w:sz="0" w:space="0"/>
          <w:lang w:val="en-US" w:eastAsia="zh-CN" w:bidi="ar"/>
        </w:rPr>
        <w:t>【数据赋能】</w:t>
      </w:r>
      <w:r>
        <w:rPr>
          <w:rFonts w:ascii="宋体" w:hAnsi="宋体" w:eastAsia="宋体" w:cs="宋体"/>
          <w:kern w:val="0"/>
          <w:sz w:val="27"/>
          <w:szCs w:val="27"/>
          <w:bdr w:val="none" w:color="auto" w:sz="0" w:space="0"/>
          <w:lang w:val="en-US" w:eastAsia="zh-CN" w:bidi="ar"/>
        </w:rPr>
        <w:br w:type="textWrapping"/>
      </w:r>
      <w:r>
        <w:rPr>
          <w:rFonts w:ascii="宋体" w:hAnsi="宋体" w:eastAsia="宋体" w:cs="宋体"/>
          <w:kern w:val="0"/>
          <w:sz w:val="27"/>
          <w:szCs w:val="27"/>
          <w:bdr w:val="none" w:color="auto" w:sz="0" w:space="0"/>
          <w:lang w:val="en-US" w:eastAsia="zh-CN" w:bidi="ar"/>
        </w:rPr>
        <w:t>检察机关从工商注册信息和地图信息中收集全市各中小学校和全市范围内KTV、网吧、棋牌室、游戏厅、酒吧、迪厅、夜总会、彩票站等不适宜未成年人活动场所的位置信息，经对这些数据信息的比对、分析，筛选出校园周边违规设置不适宜未成年人活动场所的线索信息。数据分析的关键点在于比对位置信息。未成年人保护法明确规定，学校、幼儿园周边不得设置营业性娱乐场所、酒吧、互联网上网服务营业场所等不适宜未成年人活动的场所，不得设置烟、酒、彩票销售网点。《互联网上网服务营业场所管理条例》《北京市中小学校幼儿园安全管理规定（试行）》《北京市控制吸烟条例》等法规针对不同场所，对“周边”作出200米、100米等明确限定。由于相关规定未能得到贯彻执行，导致中小学校、幼儿园等校园周边仍有此类场所存在，这些场所正是未成年人保护的问题隐患所在，也是检察监督未成年人保护法律法规不折不扣落到实处的关键。</w:t>
      </w:r>
      <w:r>
        <w:rPr>
          <w:rFonts w:ascii="宋体" w:hAnsi="宋体" w:eastAsia="宋体" w:cs="宋体"/>
          <w:kern w:val="0"/>
          <w:sz w:val="27"/>
          <w:szCs w:val="27"/>
          <w:bdr w:val="none" w:color="auto" w:sz="0" w:space="0"/>
          <w:lang w:val="en-US" w:eastAsia="zh-CN" w:bidi="ar"/>
        </w:rPr>
        <w:br w:type="textWrapping"/>
      </w:r>
      <w:r>
        <w:rPr>
          <w:rStyle w:val="6"/>
          <w:rFonts w:ascii="宋体" w:hAnsi="宋体" w:eastAsia="宋体" w:cs="宋体"/>
          <w:color w:val="292991"/>
          <w:kern w:val="0"/>
          <w:sz w:val="27"/>
          <w:szCs w:val="27"/>
          <w:bdr w:val="none" w:color="auto" w:sz="0" w:space="0"/>
          <w:lang w:val="en-US" w:eastAsia="zh-CN" w:bidi="ar"/>
        </w:rPr>
        <w:t>【案件办理】</w:t>
      </w:r>
      <w:r>
        <w:rPr>
          <w:rFonts w:ascii="宋体" w:hAnsi="宋体" w:eastAsia="宋体" w:cs="宋体"/>
          <w:kern w:val="0"/>
          <w:sz w:val="27"/>
          <w:szCs w:val="27"/>
          <w:bdr w:val="none" w:color="auto" w:sz="0" w:space="0"/>
          <w:lang w:val="en-US" w:eastAsia="zh-CN" w:bidi="ar"/>
        </w:rPr>
        <w:br w:type="textWrapping"/>
      </w:r>
      <w:r>
        <w:rPr>
          <w:rFonts w:ascii="宋体" w:hAnsi="宋体" w:eastAsia="宋体" w:cs="宋体"/>
          <w:kern w:val="0"/>
          <w:sz w:val="27"/>
          <w:szCs w:val="27"/>
          <w:bdr w:val="none" w:color="auto" w:sz="0" w:space="0"/>
          <w:lang w:val="en-US" w:eastAsia="zh-CN" w:bidi="ar"/>
        </w:rPr>
        <w:t>通过公益诉讼智能线索发现分析研判平台，检察机关获取相关线索信息900余条，通过筛选发现可能违反法律法规的线索104条，分别交予对应的分院、区院办理，目前已立行政公益诉讼案件14件，整改结案8件。海淀区市场监管局多措并举，开展学校周边酒类销售主体专项整治工作，对校园周边酒类销售主体进行排查，形成动态台账，根据销售主体的不同情况进行分类管理、随机检查。对违法向未成年人售酒的食品销售者，均依法进行查处。延庆区人民检察院核实烟酒销售点线索24条，经与区市场监管局和烟草专卖局沟通，对线索涉及的商户及时进行整改。密云区文旅局收到检察建议后，对涉案接纳未成年人网吧作出行政处罚，组织网吧负责人进行法律法规培训，提高经营者保护未成年人的责任意识。</w:t>
      </w:r>
    </w:p>
    <w:p>
      <w:pPr>
        <w:keepNext w:val="0"/>
        <w:keepLines w:val="0"/>
        <w:widowControl/>
        <w:suppressLineNumbers w:val="0"/>
        <w:jc w:val="left"/>
        <w:rPr>
          <w:rFonts w:ascii="宋体" w:hAnsi="宋体" w:eastAsia="宋体" w:cs="宋体"/>
          <w:kern w:val="0"/>
          <w:sz w:val="27"/>
          <w:szCs w:val="27"/>
          <w:bdr w:val="none" w:color="auto" w:sz="0" w:space="0"/>
          <w:lang w:val="en-US" w:eastAsia="zh-CN" w:bidi="ar"/>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32"/>
          <w:szCs w:val="32"/>
        </w:rPr>
      </w:pPr>
      <w:r>
        <w:rPr>
          <w:rStyle w:val="6"/>
          <w:rFonts w:hint="eastAsia" w:ascii="宋体" w:hAnsi="宋体" w:eastAsia="宋体" w:cs="宋体"/>
          <w:sz w:val="32"/>
          <w:szCs w:val="32"/>
          <w:bdr w:val="none" w:color="auto" w:sz="0" w:space="0"/>
        </w:rPr>
        <w:t>案例五</w:t>
      </w:r>
      <w:r>
        <w:rPr>
          <w:rStyle w:val="6"/>
          <w:rFonts w:hint="eastAsia" w:ascii="宋体" w:hAnsi="宋体" w:eastAsia="宋体" w:cs="宋体"/>
          <w:sz w:val="32"/>
          <w:szCs w:val="32"/>
          <w:bdr w:val="none" w:color="auto" w:sz="0" w:space="0"/>
          <w:lang w:val="en-US" w:eastAsia="zh-CN"/>
        </w:rPr>
        <w:t xml:space="preserve">   </w:t>
      </w:r>
      <w:r>
        <w:rPr>
          <w:rStyle w:val="6"/>
          <w:rFonts w:hint="eastAsia" w:ascii="宋体" w:hAnsi="宋体" w:eastAsia="宋体" w:cs="宋体"/>
          <w:sz w:val="32"/>
          <w:szCs w:val="32"/>
          <w:bdr w:val="none" w:color="auto" w:sz="0" w:space="0"/>
        </w:rPr>
        <w:t>贵州省贵阳市南明区人民检察院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32"/>
          <w:szCs w:val="32"/>
        </w:rPr>
      </w:pPr>
      <w:r>
        <w:rPr>
          <w:rStyle w:val="6"/>
          <w:rFonts w:hint="eastAsia" w:ascii="宋体" w:hAnsi="宋体" w:eastAsia="宋体" w:cs="宋体"/>
          <w:sz w:val="32"/>
          <w:szCs w:val="32"/>
          <w:bdr w:val="none" w:color="auto" w:sz="0" w:space="0"/>
        </w:rPr>
        <w:t>督促整治校园周边噪声污染大数据监督案例</w:t>
      </w:r>
    </w:p>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br w:type="textWrapping"/>
      </w:r>
      <w:r>
        <w:rPr>
          <w:rStyle w:val="6"/>
          <w:rFonts w:ascii="宋体" w:hAnsi="宋体" w:eastAsia="宋体" w:cs="宋体"/>
          <w:color w:val="292991"/>
          <w:kern w:val="0"/>
          <w:sz w:val="27"/>
          <w:szCs w:val="27"/>
          <w:bdr w:val="none" w:color="auto" w:sz="0" w:space="0"/>
          <w:lang w:val="en-US" w:eastAsia="zh-CN" w:bidi="ar"/>
        </w:rPr>
        <w:t>【关键词】</w:t>
      </w:r>
      <w:r>
        <w:rPr>
          <w:rFonts w:ascii="宋体" w:hAnsi="宋体" w:eastAsia="宋体" w:cs="宋体"/>
          <w:kern w:val="0"/>
          <w:sz w:val="27"/>
          <w:szCs w:val="27"/>
          <w:bdr w:val="none" w:color="auto" w:sz="0" w:space="0"/>
          <w:lang w:val="en-US" w:eastAsia="zh-CN" w:bidi="ar"/>
        </w:rPr>
        <w:br w:type="textWrapping"/>
      </w:r>
      <w:r>
        <w:rPr>
          <w:rFonts w:ascii="宋体" w:hAnsi="宋体" w:eastAsia="宋体" w:cs="宋体"/>
          <w:kern w:val="0"/>
          <w:sz w:val="27"/>
          <w:szCs w:val="27"/>
          <w:bdr w:val="none" w:color="auto" w:sz="0" w:space="0"/>
          <w:lang w:val="en-US" w:eastAsia="zh-CN" w:bidi="ar"/>
        </w:rPr>
        <w:t>未成年人检察 大数据监督 校园周边噪声污染治理 行政公益诉讼</w:t>
      </w:r>
      <w:r>
        <w:rPr>
          <w:rFonts w:ascii="宋体" w:hAnsi="宋体" w:eastAsia="宋体" w:cs="宋体"/>
          <w:kern w:val="0"/>
          <w:sz w:val="27"/>
          <w:szCs w:val="27"/>
          <w:bdr w:val="none" w:color="auto" w:sz="0" w:space="0"/>
          <w:lang w:val="en-US" w:eastAsia="zh-CN" w:bidi="ar"/>
        </w:rPr>
        <w:br w:type="textWrapping"/>
      </w:r>
      <w:r>
        <w:rPr>
          <w:rStyle w:val="6"/>
          <w:rFonts w:ascii="宋体" w:hAnsi="宋体" w:eastAsia="宋体" w:cs="宋体"/>
          <w:color w:val="292991"/>
          <w:kern w:val="0"/>
          <w:sz w:val="27"/>
          <w:szCs w:val="27"/>
          <w:bdr w:val="none" w:color="auto" w:sz="0" w:space="0"/>
          <w:lang w:val="en-US" w:eastAsia="zh-CN" w:bidi="ar"/>
        </w:rPr>
        <w:t>【要旨】</w:t>
      </w:r>
      <w:r>
        <w:rPr>
          <w:rFonts w:ascii="宋体" w:hAnsi="宋体" w:eastAsia="宋体" w:cs="宋体"/>
          <w:kern w:val="0"/>
          <w:sz w:val="27"/>
          <w:szCs w:val="27"/>
          <w:bdr w:val="none" w:color="auto" w:sz="0" w:space="0"/>
          <w:lang w:val="en-US" w:eastAsia="zh-CN" w:bidi="ar"/>
        </w:rPr>
        <w:br w:type="textWrapping"/>
      </w:r>
      <w:r>
        <w:rPr>
          <w:rFonts w:ascii="宋体" w:hAnsi="宋体" w:eastAsia="宋体" w:cs="宋体"/>
          <w:kern w:val="0"/>
          <w:sz w:val="27"/>
          <w:szCs w:val="27"/>
          <w:bdr w:val="none" w:color="auto" w:sz="0" w:space="0"/>
          <w:lang w:val="en-US" w:eastAsia="zh-CN" w:bidi="ar"/>
        </w:rPr>
        <w:t>检察机关针对校园周边噪声污染瞬时性强、取证难、治理难等问题，通过大数据建模比对，搜集、整理、分析违法信息数据，精准确定噪声源头。对校园周边噪声污染相关行政机关未依法充分履职的，发挥行政公益诉讼职能，督促有效治理，维护良好校园环境。</w:t>
      </w:r>
      <w:r>
        <w:rPr>
          <w:rFonts w:ascii="宋体" w:hAnsi="宋体" w:eastAsia="宋体" w:cs="宋体"/>
          <w:kern w:val="0"/>
          <w:sz w:val="27"/>
          <w:szCs w:val="27"/>
          <w:bdr w:val="none" w:color="auto" w:sz="0" w:space="0"/>
          <w:lang w:val="en-US" w:eastAsia="zh-CN" w:bidi="ar"/>
        </w:rPr>
        <w:br w:type="textWrapping"/>
      </w:r>
      <w:r>
        <w:rPr>
          <w:rStyle w:val="6"/>
          <w:rFonts w:ascii="宋体" w:hAnsi="宋体" w:eastAsia="宋体" w:cs="宋体"/>
          <w:color w:val="292991"/>
          <w:kern w:val="0"/>
          <w:sz w:val="27"/>
          <w:szCs w:val="27"/>
          <w:bdr w:val="none" w:color="auto" w:sz="0" w:space="0"/>
          <w:lang w:val="en-US" w:eastAsia="zh-CN" w:bidi="ar"/>
        </w:rPr>
        <w:t>【线索发现】</w:t>
      </w:r>
      <w:r>
        <w:rPr>
          <w:rFonts w:ascii="宋体" w:hAnsi="宋体" w:eastAsia="宋体" w:cs="宋体"/>
          <w:kern w:val="0"/>
          <w:sz w:val="27"/>
          <w:szCs w:val="27"/>
          <w:bdr w:val="none" w:color="auto" w:sz="0" w:space="0"/>
          <w:lang w:val="en-US" w:eastAsia="zh-CN" w:bidi="ar"/>
        </w:rPr>
        <w:br w:type="textWrapping"/>
      </w:r>
      <w:r>
        <w:rPr>
          <w:rFonts w:ascii="宋体" w:hAnsi="宋体" w:eastAsia="宋体" w:cs="宋体"/>
          <w:kern w:val="0"/>
          <w:sz w:val="27"/>
          <w:szCs w:val="27"/>
          <w:bdr w:val="none" w:color="auto" w:sz="0" w:space="0"/>
          <w:lang w:val="en-US" w:eastAsia="zh-CN" w:bidi="ar"/>
        </w:rPr>
        <w:t>2022年3月，贵州省贵阳市南明区人民检察院检察官在履行法治副校长工作职责过程中，接到某中学师生反映，该校周边凌晨时段快速公交专用车道经常有摩托车“飙车”“炸街”，周边建筑工地在午休时段也时常有打桩机轰鸣作业，严重影响师生的学习和休息，不少学生出现了失眠和焦虑问题。检察机关经过进一步调查，发现其他学校周边也存在不同程度的交通运输、建筑工地、社会生活等噪声污染。同时，检察机关发现，由于校园周边噪声污染变化大、种类多、取证难，交管、住建、环保等部门分别负有不同职能，各自掌握部分信息，对噪声污染的监管存在局限性，容易导致监管盲区，噪声污染问题难以根治。</w:t>
      </w:r>
      <w:r>
        <w:rPr>
          <w:rFonts w:ascii="宋体" w:hAnsi="宋体" w:eastAsia="宋体" w:cs="宋体"/>
          <w:kern w:val="0"/>
          <w:sz w:val="27"/>
          <w:szCs w:val="27"/>
          <w:bdr w:val="none" w:color="auto" w:sz="0" w:space="0"/>
          <w:lang w:val="en-US" w:eastAsia="zh-CN" w:bidi="ar"/>
        </w:rPr>
        <w:br w:type="textWrapping"/>
      </w:r>
      <w:r>
        <w:rPr>
          <w:rStyle w:val="6"/>
          <w:rFonts w:ascii="宋体" w:hAnsi="宋体" w:eastAsia="宋体" w:cs="宋体"/>
          <w:color w:val="292991"/>
          <w:kern w:val="0"/>
          <w:sz w:val="27"/>
          <w:szCs w:val="27"/>
          <w:bdr w:val="none" w:color="auto" w:sz="0" w:space="0"/>
          <w:lang w:val="en-US" w:eastAsia="zh-CN" w:bidi="ar"/>
        </w:rPr>
        <w:t>【数据赋能】</w:t>
      </w:r>
      <w:r>
        <w:rPr>
          <w:rFonts w:ascii="宋体" w:hAnsi="宋体" w:eastAsia="宋体" w:cs="宋体"/>
          <w:kern w:val="0"/>
          <w:sz w:val="27"/>
          <w:szCs w:val="27"/>
          <w:bdr w:val="none" w:color="auto" w:sz="0" w:space="0"/>
          <w:lang w:val="en-US" w:eastAsia="zh-CN" w:bidi="ar"/>
        </w:rPr>
        <w:br w:type="textWrapping"/>
      </w:r>
      <w:r>
        <w:rPr>
          <w:rFonts w:ascii="宋体" w:hAnsi="宋体" w:eastAsia="宋体" w:cs="宋体"/>
          <w:kern w:val="0"/>
          <w:sz w:val="27"/>
          <w:szCs w:val="27"/>
          <w:bdr w:val="none" w:color="auto" w:sz="0" w:space="0"/>
          <w:lang w:val="en-US" w:eastAsia="zh-CN" w:bidi="ar"/>
        </w:rPr>
        <w:t>检察机关通过环保、交管、住建等部门获取噪声举报、噪声值数据、道路监控抓拍、建筑工地施工备案、噪声污染行政处罚等数据信息，经对这些数据信息的综合分析，筛选出校园周边存在的噪声污染行为和噪声污染源，噪声污染违法行为未被行政机关处罚和治理的案件线索。数据分析的关键点在于及时确定声音是否超标、噪声污染行为是否得到行政机关的有效治理。根据《中华人民共和国噪声污染防治法》《贵州省环境噪声污染防治条例》《中华人民共和国声环境质量标准GB3096-2008》等规定，学校等建筑物属噪声敏感建筑物，夜间噪声不得超过45分贝，昼间噪声不得超过55分贝，机动车消声器和喇叭必须符合国家规定。由于相关规定未能得到有效贯彻执行，同时校园周边环境噪声污染源分散多发，噪声污染问题的精确“捕捉”和督促治理，是发挥检察职能维护未成年人良好校园成长环境的重点内容。</w:t>
      </w:r>
      <w:r>
        <w:rPr>
          <w:rFonts w:ascii="宋体" w:hAnsi="宋体" w:eastAsia="宋体" w:cs="宋体"/>
          <w:kern w:val="0"/>
          <w:sz w:val="24"/>
          <w:szCs w:val="24"/>
          <w:bdr w:val="none" w:color="auto" w:sz="0" w:space="0"/>
          <w:lang w:val="en-US" w:eastAsia="zh-CN" w:bidi="ar"/>
        </w:rPr>
        <w:br w:type="textWrapping"/>
      </w:r>
      <w:r>
        <w:rPr>
          <w:rStyle w:val="6"/>
          <w:rFonts w:ascii="宋体" w:hAnsi="宋体" w:eastAsia="宋体" w:cs="宋体"/>
          <w:color w:val="292991"/>
          <w:kern w:val="0"/>
          <w:sz w:val="27"/>
          <w:szCs w:val="27"/>
          <w:bdr w:val="none" w:color="auto" w:sz="0" w:space="0"/>
          <w:lang w:val="en-US" w:eastAsia="zh-CN" w:bidi="ar"/>
        </w:rPr>
        <w:t>【案件办理】</w:t>
      </w:r>
      <w:r>
        <w:rPr>
          <w:rFonts w:ascii="宋体" w:hAnsi="宋体" w:eastAsia="宋体" w:cs="宋体"/>
          <w:kern w:val="0"/>
          <w:sz w:val="27"/>
          <w:szCs w:val="27"/>
          <w:bdr w:val="none" w:color="auto" w:sz="0" w:space="0"/>
          <w:lang w:val="en-US" w:eastAsia="zh-CN" w:bidi="ar"/>
        </w:rPr>
        <w:t>  经大数据比对和筛选，检察机关累计识别出参与道路“飙车”“炸街”人员59人（其中未成年人15人），确定建筑工地噪声污染18处，社会生活噪声污染50处。2022年4月，检察机关将校园周边噪声污染治理问题依法以行政公益诉讼案件立案，就交通运输噪声问题依法向交管部门发出诉前检察建议。检察机关联动交管、住建、公安、市场监管、环保、城市综合执法、教育等职能部门制定了《还“静”于校 校园周边噪声专项整治活动方案》，开展了校园周边噪声污染专项整治，各职能部门整治辖区校园周边噪声污染26处，整治“飙车”“炸街”团伙7批共计59人，扣押摩托车11辆，勒令整改摩托车40辆，协调妇联、团委等对“飙车”“炸街”的15名未成年人及家庭进行法治教育和家庭教育。加强与学校的联动互动，开展交通安全普法教育25场，联动解决了久治未绝的摩托车“飙车”“炸街”问题，辖区校园周边声环境质量得到有效改善，切实保护了校园正常教学秩序和学生的健康成长。</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4Yzk4ZmRiNzZhNDFhYjE0ZjM1YWY5NzU4OTk0ZjYifQ=="/>
  </w:docVars>
  <w:rsids>
    <w:rsidRoot w:val="00000000"/>
    <w:rsid w:val="01CD4A4A"/>
    <w:rsid w:val="036E1D99"/>
    <w:rsid w:val="039D7B38"/>
    <w:rsid w:val="03B1713F"/>
    <w:rsid w:val="075E138C"/>
    <w:rsid w:val="07E31891"/>
    <w:rsid w:val="0808579C"/>
    <w:rsid w:val="08AA5348"/>
    <w:rsid w:val="08C276F9"/>
    <w:rsid w:val="09B74D83"/>
    <w:rsid w:val="09CF7C69"/>
    <w:rsid w:val="0A200B7B"/>
    <w:rsid w:val="0B790E67"/>
    <w:rsid w:val="0BF30C6D"/>
    <w:rsid w:val="0C653006"/>
    <w:rsid w:val="0D097FEC"/>
    <w:rsid w:val="0D1424ED"/>
    <w:rsid w:val="0E3177FA"/>
    <w:rsid w:val="0ECC307F"/>
    <w:rsid w:val="101C1DE4"/>
    <w:rsid w:val="104320DB"/>
    <w:rsid w:val="12527D3F"/>
    <w:rsid w:val="125E66E4"/>
    <w:rsid w:val="13BB36C2"/>
    <w:rsid w:val="13E1587A"/>
    <w:rsid w:val="14025795"/>
    <w:rsid w:val="141B23B3"/>
    <w:rsid w:val="14FE41AE"/>
    <w:rsid w:val="15673B02"/>
    <w:rsid w:val="15D77522"/>
    <w:rsid w:val="16C15493"/>
    <w:rsid w:val="170535D2"/>
    <w:rsid w:val="172A4DE7"/>
    <w:rsid w:val="19A1335A"/>
    <w:rsid w:val="19CA465F"/>
    <w:rsid w:val="1AFA6E09"/>
    <w:rsid w:val="1B3E70B3"/>
    <w:rsid w:val="1BF14125"/>
    <w:rsid w:val="1C7C43BA"/>
    <w:rsid w:val="1C901B90"/>
    <w:rsid w:val="1CD35ABE"/>
    <w:rsid w:val="1E8E20FF"/>
    <w:rsid w:val="1E8E65A3"/>
    <w:rsid w:val="1E917E41"/>
    <w:rsid w:val="1F2C1918"/>
    <w:rsid w:val="1F672950"/>
    <w:rsid w:val="1FCB7383"/>
    <w:rsid w:val="213D7E0C"/>
    <w:rsid w:val="22D95913"/>
    <w:rsid w:val="233322B0"/>
    <w:rsid w:val="235D02F2"/>
    <w:rsid w:val="251470D6"/>
    <w:rsid w:val="26C35368"/>
    <w:rsid w:val="2BC25ADE"/>
    <w:rsid w:val="2BDB26FC"/>
    <w:rsid w:val="2C7037BE"/>
    <w:rsid w:val="2CA174A1"/>
    <w:rsid w:val="2D340315"/>
    <w:rsid w:val="2DAF3E40"/>
    <w:rsid w:val="2EC851B9"/>
    <w:rsid w:val="2F302D5E"/>
    <w:rsid w:val="2F594063"/>
    <w:rsid w:val="2FB71523"/>
    <w:rsid w:val="3034062C"/>
    <w:rsid w:val="30656A38"/>
    <w:rsid w:val="337D24A6"/>
    <w:rsid w:val="339265CB"/>
    <w:rsid w:val="36260A17"/>
    <w:rsid w:val="365612FD"/>
    <w:rsid w:val="368F6CAC"/>
    <w:rsid w:val="372431A9"/>
    <w:rsid w:val="378D6FA0"/>
    <w:rsid w:val="38237472"/>
    <w:rsid w:val="38961E84"/>
    <w:rsid w:val="39162FC5"/>
    <w:rsid w:val="39DE7F87"/>
    <w:rsid w:val="3A06303A"/>
    <w:rsid w:val="3A7E7074"/>
    <w:rsid w:val="3B084B8F"/>
    <w:rsid w:val="3DA212CB"/>
    <w:rsid w:val="3DB36DB1"/>
    <w:rsid w:val="3E4D56DB"/>
    <w:rsid w:val="3EEC4EF4"/>
    <w:rsid w:val="3EED47C8"/>
    <w:rsid w:val="3F980BD8"/>
    <w:rsid w:val="408D6263"/>
    <w:rsid w:val="40ED0AAF"/>
    <w:rsid w:val="412F2E76"/>
    <w:rsid w:val="42472441"/>
    <w:rsid w:val="42674891"/>
    <w:rsid w:val="43160791"/>
    <w:rsid w:val="447B7530"/>
    <w:rsid w:val="44E81CBA"/>
    <w:rsid w:val="46F7539F"/>
    <w:rsid w:val="476B0980"/>
    <w:rsid w:val="47D6229D"/>
    <w:rsid w:val="4856518C"/>
    <w:rsid w:val="48763A80"/>
    <w:rsid w:val="488717E9"/>
    <w:rsid w:val="49090450"/>
    <w:rsid w:val="494C0D9B"/>
    <w:rsid w:val="4983198C"/>
    <w:rsid w:val="4AA5064D"/>
    <w:rsid w:val="4C091F09"/>
    <w:rsid w:val="4C196BFC"/>
    <w:rsid w:val="4C1A4723"/>
    <w:rsid w:val="4CA03A34"/>
    <w:rsid w:val="4D5F4AE3"/>
    <w:rsid w:val="4DD94895"/>
    <w:rsid w:val="4E127DA7"/>
    <w:rsid w:val="4E3E6DEE"/>
    <w:rsid w:val="4EC6441C"/>
    <w:rsid w:val="4F9547EC"/>
    <w:rsid w:val="4FB01626"/>
    <w:rsid w:val="51703763"/>
    <w:rsid w:val="51D81308"/>
    <w:rsid w:val="51D903A4"/>
    <w:rsid w:val="524B3888"/>
    <w:rsid w:val="5264494A"/>
    <w:rsid w:val="52D31915"/>
    <w:rsid w:val="530C4011"/>
    <w:rsid w:val="539A6875"/>
    <w:rsid w:val="540C5299"/>
    <w:rsid w:val="549F7EBB"/>
    <w:rsid w:val="55376345"/>
    <w:rsid w:val="559516B6"/>
    <w:rsid w:val="55E262B1"/>
    <w:rsid w:val="56044479"/>
    <w:rsid w:val="56963547"/>
    <w:rsid w:val="58632671"/>
    <w:rsid w:val="58801DB1"/>
    <w:rsid w:val="58A3441E"/>
    <w:rsid w:val="58B32E3A"/>
    <w:rsid w:val="5BA67D81"/>
    <w:rsid w:val="5C07081F"/>
    <w:rsid w:val="5D166C81"/>
    <w:rsid w:val="5D7C348F"/>
    <w:rsid w:val="5E203E1A"/>
    <w:rsid w:val="5EFF6126"/>
    <w:rsid w:val="5F3A0F26"/>
    <w:rsid w:val="5F824661"/>
    <w:rsid w:val="5FD70E51"/>
    <w:rsid w:val="60AC7BE7"/>
    <w:rsid w:val="61842912"/>
    <w:rsid w:val="61D54F1C"/>
    <w:rsid w:val="61EF4230"/>
    <w:rsid w:val="620852F1"/>
    <w:rsid w:val="63185A08"/>
    <w:rsid w:val="637846F9"/>
    <w:rsid w:val="63C45248"/>
    <w:rsid w:val="648B3FB8"/>
    <w:rsid w:val="65F20792"/>
    <w:rsid w:val="666920D7"/>
    <w:rsid w:val="66AD0F21"/>
    <w:rsid w:val="66FE6CC3"/>
    <w:rsid w:val="68152516"/>
    <w:rsid w:val="69180510"/>
    <w:rsid w:val="69931944"/>
    <w:rsid w:val="69BB0E9B"/>
    <w:rsid w:val="6A363195"/>
    <w:rsid w:val="6ACA3A8C"/>
    <w:rsid w:val="6AFF300A"/>
    <w:rsid w:val="6B1F56F1"/>
    <w:rsid w:val="6BB17BF8"/>
    <w:rsid w:val="6CEF1588"/>
    <w:rsid w:val="6D3A0D36"/>
    <w:rsid w:val="6D463172"/>
    <w:rsid w:val="6E466A40"/>
    <w:rsid w:val="6F011A46"/>
    <w:rsid w:val="70D34D1C"/>
    <w:rsid w:val="71F725E6"/>
    <w:rsid w:val="71F779D3"/>
    <w:rsid w:val="72881C96"/>
    <w:rsid w:val="74055B35"/>
    <w:rsid w:val="74D15A17"/>
    <w:rsid w:val="754D7793"/>
    <w:rsid w:val="75952EE8"/>
    <w:rsid w:val="765C57B4"/>
    <w:rsid w:val="76C53359"/>
    <w:rsid w:val="77766292"/>
    <w:rsid w:val="797D7F1B"/>
    <w:rsid w:val="7A6730A5"/>
    <w:rsid w:val="7AAA0276"/>
    <w:rsid w:val="7B4F1E82"/>
    <w:rsid w:val="7CB1685A"/>
    <w:rsid w:val="7D0821F2"/>
    <w:rsid w:val="7D450D50"/>
    <w:rsid w:val="7E5F5E41"/>
    <w:rsid w:val="7EA051A1"/>
    <w:rsid w:val="7ECB34D7"/>
    <w:rsid w:val="7F802513"/>
    <w:rsid w:val="7FA77A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6474</Words>
  <Characters>6544</Characters>
  <Lines>0</Lines>
  <Paragraphs>0</Paragraphs>
  <TotalTime>6</TotalTime>
  <ScaleCrop>false</ScaleCrop>
  <LinksUpToDate>false</LinksUpToDate>
  <CharactersWithSpaces>6600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2023-02-15T00:36:30Z</dcterms:created>
  <dc:creator>Administrator</dc:creator>
  <cp:lastModifiedBy>Administrator</cp:lastModifiedBy>
  <dcterms:modified xsi:type="dcterms:W3CDTF">2023-02-15T00:45:16Z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8EB9CD7BE6F94901B8D028E4143F5554</vt:lpwstr>
  </property>
</Properties>
</file>